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Ind w:w="-72" w:type="dxa"/>
        <w:tblLook w:val="01E0"/>
      </w:tblPr>
      <w:tblGrid>
        <w:gridCol w:w="3780"/>
        <w:gridCol w:w="6039"/>
      </w:tblGrid>
      <w:tr w:rsidR="00B92FA9" w:rsidRPr="000B6354" w:rsidTr="00DB1B19">
        <w:tc>
          <w:tcPr>
            <w:tcW w:w="3780" w:type="dxa"/>
          </w:tcPr>
          <w:p w:rsidR="00B92FA9" w:rsidRPr="000B6354" w:rsidRDefault="00B92FA9" w:rsidP="00DB1B19">
            <w:pPr>
              <w:keepNext/>
              <w:spacing w:after="0" w:line="240" w:lineRule="auto"/>
              <w:jc w:val="center"/>
              <w:outlineLvl w:val="4"/>
              <w:rPr>
                <w:b/>
                <w:sz w:val="26"/>
                <w:szCs w:val="24"/>
              </w:rPr>
            </w:pPr>
            <w:r w:rsidRPr="000B6354">
              <w:rPr>
                <w:sz w:val="26"/>
                <w:szCs w:val="24"/>
              </w:rPr>
              <w:t>ỦY BAN MTTQ VIỆT NAM</w:t>
            </w:r>
          </w:p>
          <w:p w:rsidR="00B92FA9" w:rsidRPr="004356BD" w:rsidRDefault="00B92FA9" w:rsidP="00DB1B19">
            <w:pPr>
              <w:keepNext/>
              <w:spacing w:after="0" w:line="240" w:lineRule="auto"/>
              <w:jc w:val="center"/>
              <w:outlineLvl w:val="4"/>
              <w:rPr>
                <w:sz w:val="26"/>
                <w:szCs w:val="24"/>
              </w:rPr>
            </w:pPr>
            <w:r w:rsidRPr="004356BD">
              <w:rPr>
                <w:sz w:val="26"/>
                <w:szCs w:val="24"/>
              </w:rPr>
              <w:t>HUYỆN CƯ JUT</w:t>
            </w:r>
          </w:p>
          <w:p w:rsidR="00B92FA9" w:rsidRPr="000B6354" w:rsidRDefault="00B92FA9" w:rsidP="00DB1B19">
            <w:pPr>
              <w:keepNext/>
              <w:spacing w:after="0" w:line="240" w:lineRule="auto"/>
              <w:jc w:val="center"/>
              <w:outlineLvl w:val="4"/>
              <w:rPr>
                <w:b/>
                <w:sz w:val="26"/>
                <w:szCs w:val="24"/>
              </w:rPr>
            </w:pPr>
            <w:r>
              <w:rPr>
                <w:b/>
                <w:sz w:val="26"/>
                <w:szCs w:val="24"/>
              </w:rPr>
              <w:t>BAN THƯỜNG TRỰC</w:t>
            </w:r>
          </w:p>
          <w:p w:rsidR="00B92FA9" w:rsidRPr="000B6354" w:rsidRDefault="00B92FA9" w:rsidP="00DB1B19">
            <w:pPr>
              <w:spacing w:after="0" w:line="240" w:lineRule="auto"/>
              <w:jc w:val="center"/>
              <w:rPr>
                <w:sz w:val="26"/>
                <w:szCs w:val="24"/>
              </w:rPr>
            </w:pPr>
            <w:r>
              <w:rPr>
                <w:noProof/>
                <w:sz w:val="26"/>
                <w:szCs w:val="24"/>
              </w:rPr>
              <w:pict>
                <v:line id="Straight Connector 2" o:spid="_x0000_s1026" style="position:absolute;left:0;text-align:left;flip:x;z-index:251660288;visibility:visible;mso-wrap-distance-top:-3e-5mm;mso-wrap-distance-bottom:-3e-5mm" from="23.65pt,1.95pt" to="15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"/>
              </w:pict>
            </w:r>
          </w:p>
          <w:p w:rsidR="00B92FA9" w:rsidRPr="00F74BE4" w:rsidRDefault="00B92FA9" w:rsidP="00DB1B19">
            <w:pPr>
              <w:spacing w:after="0" w:line="240" w:lineRule="auto"/>
              <w:jc w:val="center"/>
              <w:rPr>
                <w:szCs w:val="28"/>
              </w:rPr>
            </w:pPr>
            <w:r w:rsidRPr="00F74BE4">
              <w:rPr>
                <w:szCs w:val="28"/>
              </w:rPr>
              <w:t xml:space="preserve">Số: </w:t>
            </w:r>
            <w:r w:rsidR="003F7389">
              <w:rPr>
                <w:szCs w:val="28"/>
              </w:rPr>
              <w:t>18/</w:t>
            </w:r>
            <w:r w:rsidRPr="00F74BE4">
              <w:rPr>
                <w:szCs w:val="28"/>
              </w:rPr>
              <w:t>TKG-MTTQ-BTT</w:t>
            </w:r>
          </w:p>
          <w:p w:rsidR="00B92FA9" w:rsidRPr="000B6354" w:rsidRDefault="00B92FA9" w:rsidP="00DB1B19">
            <w:pPr>
              <w:spacing w:after="0" w:line="240" w:lineRule="auto"/>
              <w:jc w:val="center"/>
              <w:rPr>
                <w:sz w:val="26"/>
                <w:szCs w:val="24"/>
              </w:rPr>
            </w:pPr>
          </w:p>
        </w:tc>
        <w:tc>
          <w:tcPr>
            <w:tcW w:w="6039" w:type="dxa"/>
          </w:tcPr>
          <w:p w:rsidR="00B92FA9" w:rsidRPr="000B6354" w:rsidRDefault="00B92FA9" w:rsidP="00DB1B19">
            <w:pPr>
              <w:keepNext/>
              <w:spacing w:after="0" w:line="240" w:lineRule="auto"/>
              <w:outlineLvl w:val="4"/>
              <w:rPr>
                <w:b/>
                <w:bCs/>
                <w:sz w:val="26"/>
                <w:szCs w:val="24"/>
              </w:rPr>
            </w:pPr>
            <w:r w:rsidRPr="000B6354">
              <w:rPr>
                <w:b/>
                <w:bCs/>
                <w:sz w:val="26"/>
                <w:szCs w:val="24"/>
              </w:rPr>
              <w:t xml:space="preserve"> CỘNG HÒA XÃ HỘI CHỦ NGHĨA VIỆT NAM</w:t>
            </w:r>
          </w:p>
          <w:p w:rsidR="00B92FA9" w:rsidRPr="000B6354" w:rsidRDefault="00B92FA9" w:rsidP="00DB1B19">
            <w:pPr>
              <w:spacing w:after="0" w:line="240" w:lineRule="auto"/>
              <w:jc w:val="center"/>
              <w:rPr>
                <w:b/>
                <w:bCs/>
                <w:sz w:val="26"/>
                <w:szCs w:val="24"/>
              </w:rPr>
            </w:pPr>
            <w:r w:rsidRPr="000B6354">
              <w:rPr>
                <w:b/>
                <w:bCs/>
                <w:sz w:val="26"/>
                <w:szCs w:val="24"/>
              </w:rPr>
              <w:t>Độc lập  –  Tự  do  –  Hạnh  phúc</w:t>
            </w:r>
          </w:p>
          <w:p w:rsidR="00B92FA9" w:rsidRPr="000B6354" w:rsidRDefault="00B92FA9" w:rsidP="00DB1B19">
            <w:pPr>
              <w:spacing w:after="0" w:line="240" w:lineRule="auto"/>
              <w:jc w:val="center"/>
              <w:rPr>
                <w:sz w:val="26"/>
                <w:szCs w:val="24"/>
              </w:rPr>
            </w:pPr>
            <w:r>
              <w:rPr>
                <w:noProof/>
                <w:sz w:val="26"/>
                <w:szCs w:val="24"/>
              </w:rPr>
              <w:pict>
                <v:line id="Straight Connector 1" o:spid="_x0000_s1027" style="position:absolute;left:0;text-align:left;flip:x;z-index:251661312;visibility:visible;mso-wrap-distance-top:-3e-5mm;mso-wrap-distance-bottom:-3e-5mm" from="59.1pt,3.35pt" to="23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"/>
              </w:pict>
            </w:r>
          </w:p>
          <w:p w:rsidR="00B92FA9" w:rsidRDefault="00B92FA9" w:rsidP="00DB1B19">
            <w:pPr>
              <w:spacing w:after="0" w:line="240" w:lineRule="auto"/>
              <w:jc w:val="center"/>
              <w:rPr>
                <w:i/>
                <w:iCs/>
                <w:sz w:val="26"/>
                <w:szCs w:val="24"/>
              </w:rPr>
            </w:pPr>
          </w:p>
          <w:p w:rsidR="00B92FA9" w:rsidRPr="00F74BE4" w:rsidRDefault="00B92FA9" w:rsidP="00B92FA9">
            <w:pPr>
              <w:spacing w:after="0" w:line="240" w:lineRule="auto"/>
              <w:jc w:val="center"/>
              <w:rPr>
                <w:i/>
                <w:iCs/>
                <w:szCs w:val="28"/>
              </w:rPr>
            </w:pPr>
            <w:r w:rsidRPr="000B6354">
              <w:rPr>
                <w:i/>
                <w:iCs/>
                <w:sz w:val="26"/>
                <w:szCs w:val="24"/>
              </w:rPr>
              <w:t xml:space="preserve"> </w:t>
            </w:r>
            <w:r w:rsidRPr="00F74BE4">
              <w:rPr>
                <w:i/>
                <w:iCs/>
                <w:szCs w:val="28"/>
              </w:rPr>
              <w:t xml:space="preserve">Cư Jút, ngày </w:t>
            </w:r>
            <w:r>
              <w:rPr>
                <w:i/>
                <w:iCs/>
                <w:szCs w:val="28"/>
              </w:rPr>
              <w:t>08</w:t>
            </w:r>
            <w:r w:rsidRPr="00F74BE4">
              <w:rPr>
                <w:i/>
                <w:iCs/>
                <w:szCs w:val="28"/>
              </w:rPr>
              <w:t xml:space="preserve"> tháng </w:t>
            </w:r>
            <w:r>
              <w:rPr>
                <w:i/>
                <w:iCs/>
                <w:szCs w:val="28"/>
              </w:rPr>
              <w:t>4</w:t>
            </w:r>
            <w:r w:rsidRPr="00F74BE4">
              <w:rPr>
                <w:i/>
                <w:iCs/>
                <w:szCs w:val="28"/>
              </w:rPr>
              <w:t xml:space="preserve"> năm 20</w:t>
            </w:r>
            <w:r>
              <w:rPr>
                <w:i/>
                <w:iCs/>
                <w:szCs w:val="28"/>
              </w:rPr>
              <w:t>21</w:t>
            </w:r>
          </w:p>
        </w:tc>
      </w:tr>
    </w:tbl>
    <w:p w:rsidR="00B92FA9" w:rsidRDefault="00B92FA9" w:rsidP="00B92FA9">
      <w:pPr>
        <w:spacing w:after="0" w:line="240" w:lineRule="auto"/>
        <w:ind w:right="-421"/>
        <w:jc w:val="center"/>
        <w:outlineLvl w:val="0"/>
        <w:rPr>
          <w:rFonts w:eastAsia="Times New Roman" w:cs="Times New Roman"/>
          <w:b/>
          <w:kern w:val="36"/>
          <w:sz w:val="26"/>
          <w:szCs w:val="24"/>
        </w:rPr>
      </w:pPr>
    </w:p>
    <w:p w:rsidR="00B92FA9" w:rsidRPr="0017675A" w:rsidRDefault="00B92FA9" w:rsidP="00B92FA9">
      <w:pPr>
        <w:spacing w:after="0" w:line="240" w:lineRule="auto"/>
        <w:ind w:right="-57"/>
        <w:jc w:val="center"/>
        <w:outlineLvl w:val="0"/>
        <w:rPr>
          <w:rFonts w:eastAsia="Times New Roman" w:cs="Times New Roman"/>
          <w:b/>
          <w:kern w:val="36"/>
          <w:sz w:val="32"/>
          <w:szCs w:val="28"/>
        </w:rPr>
      </w:pPr>
      <w:r w:rsidRPr="0017675A">
        <w:rPr>
          <w:rFonts w:eastAsia="Times New Roman" w:cs="Times New Roman"/>
          <w:b/>
          <w:kern w:val="36"/>
          <w:sz w:val="32"/>
          <w:szCs w:val="28"/>
        </w:rPr>
        <w:t>THƯ KÊU GỌI</w:t>
      </w:r>
    </w:p>
    <w:p w:rsidR="00B92FA9" w:rsidRPr="0017675A" w:rsidRDefault="00B92FA9" w:rsidP="00B92FA9">
      <w:pPr>
        <w:spacing w:after="0" w:line="240" w:lineRule="auto"/>
        <w:jc w:val="center"/>
        <w:rPr>
          <w:b/>
          <w:spacing w:val="-4"/>
          <w:szCs w:val="24"/>
        </w:rPr>
      </w:pPr>
      <w:r w:rsidRPr="0017675A">
        <w:rPr>
          <w:rFonts w:eastAsia="Times New Roman" w:cs="Times New Roman"/>
          <w:b/>
          <w:kern w:val="36"/>
          <w:szCs w:val="24"/>
        </w:rPr>
        <w:t xml:space="preserve">Vận động ủng hộ Quỹ </w:t>
      </w:r>
      <w:r w:rsidRPr="0017675A">
        <w:rPr>
          <w:b/>
          <w:spacing w:val="-4"/>
          <w:szCs w:val="24"/>
        </w:rPr>
        <w:t>phòng, chống dịch bệnh Covid-19 (đợt 2)</w:t>
      </w:r>
    </w:p>
    <w:p w:rsidR="00B92FA9" w:rsidRPr="0017675A" w:rsidRDefault="00B92FA9" w:rsidP="00B92FA9">
      <w:pPr>
        <w:shd w:val="clear" w:color="auto" w:fill="FFFFFF"/>
        <w:spacing w:after="0" w:line="240" w:lineRule="auto"/>
        <w:ind w:right="-420"/>
        <w:jc w:val="both"/>
        <w:rPr>
          <w:rFonts w:eastAsia="Times New Roman" w:cs="Times New Roman"/>
          <w:bCs/>
          <w:color w:val="000000"/>
          <w:szCs w:val="24"/>
        </w:rPr>
      </w:pPr>
    </w:p>
    <w:p w:rsidR="00B92FA9" w:rsidRPr="0017675A" w:rsidRDefault="00B92FA9" w:rsidP="00B92FA9">
      <w:pPr>
        <w:shd w:val="clear" w:color="auto" w:fill="FFFFFF"/>
        <w:spacing w:after="0" w:line="240" w:lineRule="auto"/>
        <w:ind w:right="510" w:firstLine="1418"/>
        <w:jc w:val="center"/>
        <w:rPr>
          <w:rFonts w:eastAsia="Times New Roman" w:cs="Times New Roman"/>
          <w:b/>
          <w:bCs/>
          <w:color w:val="000000"/>
          <w:szCs w:val="24"/>
        </w:rPr>
      </w:pPr>
      <w:r w:rsidRPr="0017675A">
        <w:rPr>
          <w:rFonts w:eastAsia="Times New Roman" w:cs="Times New Roman"/>
          <w:b/>
          <w:bCs/>
          <w:color w:val="000000"/>
          <w:szCs w:val="24"/>
          <w:u w:val="single"/>
        </w:rPr>
        <w:t>Kính gửi:</w:t>
      </w:r>
      <w:r w:rsidRPr="0017675A">
        <w:rPr>
          <w:rFonts w:eastAsia="Times New Roman" w:cs="Times New Roman"/>
          <w:b/>
          <w:bCs/>
          <w:color w:val="000000"/>
          <w:szCs w:val="24"/>
        </w:rPr>
        <w:t xml:space="preserve"> </w:t>
      </w:r>
      <w:r w:rsidR="0017675A">
        <w:rPr>
          <w:rFonts w:eastAsia="Times New Roman" w:cs="Times New Roman"/>
          <w:b/>
          <w:bCs/>
          <w:color w:val="000000"/>
          <w:szCs w:val="24"/>
        </w:rPr>
        <w:t xml:space="preserve">  </w:t>
      </w:r>
      <w:r w:rsidRPr="0017675A">
        <w:rPr>
          <w:rFonts w:eastAsia="Times New Roman" w:cs="Times New Roman"/>
          <w:b/>
          <w:bCs/>
          <w:color w:val="000000"/>
          <w:szCs w:val="24"/>
        </w:rPr>
        <w:t xml:space="preserve">Các cơ quan, đơn vị, </w:t>
      </w:r>
      <w:r w:rsidR="00107459">
        <w:rPr>
          <w:rFonts w:eastAsia="Times New Roman" w:cs="Times New Roman"/>
          <w:b/>
          <w:bCs/>
          <w:color w:val="000000"/>
          <w:szCs w:val="24"/>
        </w:rPr>
        <w:t xml:space="preserve">các </w:t>
      </w:r>
      <w:r w:rsidR="0017675A">
        <w:rPr>
          <w:rFonts w:eastAsia="Times New Roman" w:cs="Times New Roman"/>
          <w:b/>
          <w:bCs/>
          <w:color w:val="000000"/>
          <w:szCs w:val="24"/>
        </w:rPr>
        <w:t xml:space="preserve">cá nhân, </w:t>
      </w:r>
      <w:r w:rsidRPr="0017675A">
        <w:rPr>
          <w:rFonts w:eastAsia="Times New Roman" w:cs="Times New Roman"/>
          <w:b/>
          <w:bCs/>
          <w:color w:val="000000"/>
          <w:szCs w:val="24"/>
        </w:rPr>
        <w:t>doanh nghiệp, trường học và toàn thể nhân dân trên địa bàn huyện Cư Jút.</w:t>
      </w:r>
    </w:p>
    <w:p w:rsidR="00B92FA9" w:rsidRPr="0017675A" w:rsidRDefault="00B92FA9" w:rsidP="00B92FA9">
      <w:pPr>
        <w:shd w:val="clear" w:color="auto" w:fill="FFFFFF"/>
        <w:spacing w:after="0" w:line="240" w:lineRule="auto"/>
        <w:ind w:left="567" w:right="-420" w:firstLine="720"/>
        <w:jc w:val="both"/>
        <w:rPr>
          <w:rFonts w:eastAsia="Times New Roman" w:cs="Times New Roman"/>
          <w:b/>
          <w:bCs/>
          <w:color w:val="000000"/>
          <w:szCs w:val="28"/>
        </w:rPr>
      </w:pPr>
    </w:p>
    <w:p w:rsidR="00700EBE" w:rsidRPr="00D332D5" w:rsidRDefault="00B92FA9" w:rsidP="00957B29">
      <w:pPr>
        <w:shd w:val="clear" w:color="auto" w:fill="FFFFFF"/>
        <w:spacing w:before="120" w:after="120" w:line="240" w:lineRule="auto"/>
        <w:ind w:right="-1" w:firstLine="851"/>
        <w:jc w:val="both"/>
        <w:rPr>
          <w:rFonts w:eastAsia="Calibri" w:cs="Times New Roman"/>
          <w:szCs w:val="28"/>
        </w:rPr>
      </w:pPr>
      <w:r w:rsidRPr="00D332D5">
        <w:rPr>
          <w:rFonts w:eastAsia="Calibri" w:cs="Times New Roman"/>
          <w:szCs w:val="28"/>
        </w:rPr>
        <w:t>Hưởng ứng lời kêu gọi</w:t>
      </w:r>
      <w:r w:rsidR="009A38E9" w:rsidRPr="00D332D5">
        <w:rPr>
          <w:rFonts w:eastAsia="Calibri" w:cs="Times New Roman"/>
          <w:szCs w:val="28"/>
        </w:rPr>
        <w:t xml:space="preserve"> của Đoàn Chủ tịch Ủy ban Trung ương MTTQ Việt Nam về việc tiếp tục phát động “Toàn dân tham gia ủng hộ phòng chống dịch Covid-19”; Thư kêu gọi số 526/MTTQ-BTT, ngày 30/3/2021 của Ban thường trực Ủy ban MTTQ tỉnh Đăk Nông “về việc tiếp tục vận động ủng hộ</w:t>
      </w:r>
      <w:r w:rsidR="00700EBE" w:rsidRPr="00D332D5">
        <w:rPr>
          <w:rFonts w:eastAsia="Calibri" w:cs="Times New Roman"/>
          <w:szCs w:val="28"/>
        </w:rPr>
        <w:t xml:space="preserve"> Quỹ phòng, chống dịch Covid-19.</w:t>
      </w:r>
    </w:p>
    <w:p w:rsidR="00700EBE" w:rsidRPr="00D332D5" w:rsidRDefault="009A38E9" w:rsidP="00957B29">
      <w:pPr>
        <w:shd w:val="clear" w:color="auto" w:fill="FFFFFF"/>
        <w:spacing w:before="120" w:after="120" w:line="240" w:lineRule="auto"/>
        <w:ind w:right="-1" w:firstLine="851"/>
        <w:jc w:val="both"/>
        <w:rPr>
          <w:rFonts w:eastAsia="Calibri" w:cs="Times New Roman"/>
          <w:szCs w:val="28"/>
        </w:rPr>
      </w:pPr>
      <w:r w:rsidRPr="00D332D5">
        <w:rPr>
          <w:rFonts w:eastAsia="Calibri" w:cs="Times New Roman"/>
          <w:szCs w:val="28"/>
        </w:rPr>
        <w:t xml:space="preserve"> Thực hiện ý kiến chỉ đạo của Thường trực Tỉnh ủy tại Thông báo số 206-TB/TU, ngày 19/2/2021 về việc tiếp tục thực hiện các nhiệm vụ, giải pháp phòng, chống dịch Covid-19 </w:t>
      </w:r>
      <w:r w:rsidR="0085281B" w:rsidRPr="00D332D5">
        <w:rPr>
          <w:rFonts w:eastAsia="Calibri" w:cs="Times New Roman"/>
          <w:szCs w:val="28"/>
        </w:rPr>
        <w:t>và Thông báo số 242-TB/HU, ngày 6/4/2021 của Ban Thường vụ Huyện ủy về việc thống nhất để Ban Thường trực Ủy ban MTTQ huyện tiếp tục kêu gọi các tổ chức, cá nhân, doanh nghiệp và nhân dân trong huyện chung tay ủng hộ kinh phí phòng, chống dịch Covid-19.</w:t>
      </w:r>
    </w:p>
    <w:p w:rsidR="00700EBE" w:rsidRPr="00D332D5" w:rsidRDefault="00700EBE" w:rsidP="00957B29">
      <w:pPr>
        <w:shd w:val="clear" w:color="auto" w:fill="FFFFFF"/>
        <w:spacing w:before="120" w:after="120" w:line="240" w:lineRule="auto"/>
        <w:ind w:right="-1" w:firstLine="851"/>
        <w:jc w:val="both"/>
        <w:rPr>
          <w:rFonts w:eastAsia="Calibri" w:cs="Times New Roman"/>
          <w:szCs w:val="28"/>
        </w:rPr>
      </w:pPr>
      <w:r w:rsidRPr="00D332D5">
        <w:rPr>
          <w:rFonts w:eastAsia="Calibri" w:cs="Times New Roman"/>
          <w:szCs w:val="28"/>
        </w:rPr>
        <w:t>Thời gian qua các cấp, các ngành, các địa phương đã chủ động, quyết liệt trong công tác phòng, chống dịc Covid-19, đến nay toàn tỉnh ta nói chung và huyện Cư Jút nói riêng chưa ghi nhận truopwngf hợp nào dương tính với Covid-19, tuy nhiên hiện nay tình hình dịch bệnh tiếp tục diễn biến phức tạp, khó lường, với sự xuất hiện chủng mới của virus có khả năng lây lan nhanh, mạnh trong cộng đồng, khiến số người phải thực hiện cách ly tập trung ngày một tăng cao, đòi hỏi nguồn nhân lực và vật lực rất lớn trong công tác phòng, chống và chữa trị dịch bệnh.</w:t>
      </w:r>
    </w:p>
    <w:p w:rsidR="00107459" w:rsidRPr="00D332D5" w:rsidRDefault="00700EBE" w:rsidP="00957B29">
      <w:pPr>
        <w:shd w:val="clear" w:color="auto" w:fill="FFFFFF"/>
        <w:spacing w:before="120" w:after="120" w:line="240" w:lineRule="auto"/>
        <w:ind w:right="-1" w:firstLine="851"/>
        <w:jc w:val="both"/>
        <w:rPr>
          <w:rFonts w:eastAsia="Calibri" w:cs="Times New Roman"/>
          <w:b/>
          <w:i/>
          <w:szCs w:val="28"/>
        </w:rPr>
      </w:pPr>
      <w:r w:rsidRPr="00D332D5">
        <w:rPr>
          <w:rFonts w:eastAsia="Calibri" w:cs="Times New Roman"/>
          <w:szCs w:val="28"/>
        </w:rPr>
        <w:t xml:space="preserve">Để có thêm nguồn lực cho công tác phòng, chống dịch Covid-19, Ban Thường trực Ủy ban MTTQ huyện tiếp tục kêu gọi các cơ quan, đơn vị, </w:t>
      </w:r>
      <w:r w:rsidR="00107459" w:rsidRPr="00D332D5">
        <w:rPr>
          <w:rFonts w:eastAsia="Calibri" w:cs="Times New Roman"/>
          <w:szCs w:val="28"/>
        </w:rPr>
        <w:t xml:space="preserve">các cá nhân, </w:t>
      </w:r>
      <w:r w:rsidRPr="00D332D5">
        <w:rPr>
          <w:rFonts w:eastAsia="Calibri" w:cs="Times New Roman"/>
          <w:szCs w:val="28"/>
        </w:rPr>
        <w:t xml:space="preserve">doanh nghiệp, trường </w:t>
      </w:r>
      <w:r w:rsidR="00107459" w:rsidRPr="00D332D5">
        <w:rPr>
          <w:rFonts w:eastAsia="Calibri" w:cs="Times New Roman"/>
          <w:szCs w:val="28"/>
        </w:rPr>
        <w:t xml:space="preserve">học </w:t>
      </w:r>
      <w:r w:rsidRPr="00D332D5">
        <w:rPr>
          <w:rFonts w:eastAsia="Calibri" w:cs="Times New Roman"/>
          <w:szCs w:val="28"/>
        </w:rPr>
        <w:t xml:space="preserve">và toàn thể nhân dân trên địa bàn huyện chung tay ủng hộ kinh phí phòng, chống dịch Covid-19. </w:t>
      </w:r>
      <w:r w:rsidR="00107459" w:rsidRPr="00D332D5">
        <w:rPr>
          <w:rFonts w:eastAsia="Calibri" w:cs="Times New Roman"/>
          <w:b/>
          <w:i/>
          <w:szCs w:val="28"/>
        </w:rPr>
        <w:t>Trong đó đối với cán bộ, công chức, viên chức, lực lượng vũ trang ủng hộ tối thiểu 1 ngày lương.</w:t>
      </w:r>
    </w:p>
    <w:p w:rsidR="00107459" w:rsidRDefault="00107459" w:rsidP="00957B29">
      <w:pPr>
        <w:shd w:val="clear" w:color="auto" w:fill="FFFFFF"/>
        <w:spacing w:before="120" w:after="120" w:line="240" w:lineRule="auto"/>
        <w:ind w:right="-1" w:firstLine="851"/>
        <w:jc w:val="both"/>
        <w:rPr>
          <w:rFonts w:eastAsia="Calibri" w:cs="Times New Roman"/>
          <w:szCs w:val="28"/>
        </w:rPr>
      </w:pPr>
      <w:r>
        <w:rPr>
          <w:rFonts w:eastAsia="Calibri" w:cs="Times New Roman"/>
          <w:szCs w:val="28"/>
        </w:rPr>
        <w:t xml:space="preserve">Đề nghị Ban thường trực Ủy ban MTTQ các xã, thị trấn phối hợp thu ủng hộ của nhân dân, hoặc cá nhân, tổ chức trên địa bàn và nộp kịp thời về Ban thường trực hoặc chuyển khoản theo quy định. Nội dung ghi ủng hộ là </w:t>
      </w:r>
      <w:r w:rsidRPr="007662EF">
        <w:rPr>
          <w:rFonts w:eastAsia="Calibri" w:cs="Times New Roman"/>
          <w:b/>
          <w:i/>
          <w:szCs w:val="28"/>
        </w:rPr>
        <w:t>“Ủng hộ phòng, chống dịch COVID-19”</w:t>
      </w:r>
      <w:r>
        <w:rPr>
          <w:rFonts w:eastAsia="Calibri" w:cs="Times New Roman"/>
          <w:b/>
          <w:i/>
          <w:szCs w:val="28"/>
        </w:rPr>
        <w:t xml:space="preserve"> (đợt 2)</w:t>
      </w:r>
      <w:r w:rsidRPr="007662EF">
        <w:rPr>
          <w:rFonts w:eastAsia="Calibri" w:cs="Times New Roman"/>
          <w:b/>
          <w:i/>
          <w:szCs w:val="28"/>
        </w:rPr>
        <w:t>.</w:t>
      </w:r>
    </w:p>
    <w:p w:rsidR="00107459" w:rsidRPr="004A5921" w:rsidRDefault="00107459" w:rsidP="00957B29">
      <w:pPr>
        <w:shd w:val="clear" w:color="auto" w:fill="FFFFFF"/>
        <w:spacing w:before="120" w:after="120" w:line="240" w:lineRule="auto"/>
        <w:ind w:right="-1" w:firstLine="851"/>
        <w:jc w:val="both"/>
        <w:rPr>
          <w:rFonts w:eastAsia="Calibri" w:cs="Times New Roman"/>
          <w:szCs w:val="28"/>
        </w:rPr>
      </w:pPr>
      <w:r w:rsidRPr="004A5921">
        <w:rPr>
          <w:rFonts w:eastAsia="Calibri" w:cs="Times New Roman"/>
          <w:szCs w:val="28"/>
        </w:rPr>
        <w:t>Ban thường trực Ủy ban Mặt trận Tổ quốc huyện</w:t>
      </w:r>
      <w:r>
        <w:rPr>
          <w:rFonts w:eastAsia="Calibri" w:cs="Times New Roman"/>
          <w:szCs w:val="28"/>
        </w:rPr>
        <w:t xml:space="preserve"> tr</w:t>
      </w:r>
      <w:r w:rsidRPr="004A5921">
        <w:rPr>
          <w:rFonts w:eastAsia="Calibri" w:cs="Times New Roman"/>
          <w:szCs w:val="28"/>
        </w:rPr>
        <w:t xml:space="preserve">ân trọng ghi nhận sự quan tâm ủng hộ của các </w:t>
      </w:r>
      <w:r>
        <w:rPr>
          <w:rFonts w:eastAsia="Calibri" w:cs="Times New Roman"/>
          <w:szCs w:val="28"/>
        </w:rPr>
        <w:t xml:space="preserve">cơ quan, đơn vị, </w:t>
      </w:r>
      <w:r w:rsidRPr="004A5921">
        <w:rPr>
          <w:rFonts w:eastAsia="Calibri" w:cs="Times New Roman"/>
          <w:szCs w:val="28"/>
        </w:rPr>
        <w:t>tổ chức cá nhân và tin tưởng rằng đợt vận động này đạt kết quả cao nhấ</w:t>
      </w:r>
      <w:r>
        <w:rPr>
          <w:rFonts w:eastAsia="Calibri" w:cs="Times New Roman"/>
          <w:szCs w:val="28"/>
        </w:rPr>
        <w:t>t</w:t>
      </w:r>
      <w:r w:rsidRPr="004A5921">
        <w:rPr>
          <w:rFonts w:eastAsia="Calibri" w:cs="Times New Roman"/>
          <w:szCs w:val="28"/>
        </w:rPr>
        <w:t>, để chung tay góp sức cùng cả nước khống chế</w:t>
      </w:r>
      <w:r>
        <w:rPr>
          <w:rFonts w:eastAsia="Calibri" w:cs="Times New Roman"/>
          <w:szCs w:val="28"/>
        </w:rPr>
        <w:t xml:space="preserve"> </w:t>
      </w:r>
      <w:r>
        <w:rPr>
          <w:rFonts w:eastAsia="Calibri" w:cs="Times New Roman"/>
          <w:szCs w:val="28"/>
        </w:rPr>
        <w:lastRenderedPageBreak/>
        <w:t>đại</w:t>
      </w:r>
      <w:r w:rsidRPr="004A5921">
        <w:rPr>
          <w:rFonts w:eastAsia="Calibri" w:cs="Times New Roman"/>
          <w:szCs w:val="28"/>
        </w:rPr>
        <w:t xml:space="preserve"> dị</w:t>
      </w:r>
      <w:r>
        <w:rPr>
          <w:rFonts w:eastAsia="Calibri" w:cs="Times New Roman"/>
          <w:szCs w:val="28"/>
        </w:rPr>
        <w:t>ch</w:t>
      </w:r>
      <w:r w:rsidRPr="004A5921">
        <w:rPr>
          <w:rFonts w:eastAsia="Calibri" w:cs="Times New Roman"/>
          <w:szCs w:val="28"/>
        </w:rPr>
        <w:t>,bảo vệ an toàn sức khỏ</w:t>
      </w:r>
      <w:r>
        <w:rPr>
          <w:rFonts w:eastAsia="Calibri" w:cs="Times New Roman"/>
          <w:szCs w:val="28"/>
        </w:rPr>
        <w:t>e cho nhân dân</w:t>
      </w:r>
      <w:r w:rsidRPr="004A5921">
        <w:rPr>
          <w:rFonts w:eastAsia="Calibri" w:cs="Times New Roman"/>
          <w:szCs w:val="28"/>
        </w:rPr>
        <w:t>, sớm đưa cuộc sống trở lại bình thường</w:t>
      </w:r>
      <w:r>
        <w:rPr>
          <w:rFonts w:eastAsia="Calibri" w:cs="Times New Roman"/>
          <w:szCs w:val="28"/>
        </w:rPr>
        <w:t>.</w:t>
      </w:r>
    </w:p>
    <w:p w:rsidR="00107459" w:rsidRPr="004A5921" w:rsidRDefault="00107459" w:rsidP="00957B29">
      <w:pPr>
        <w:spacing w:after="120" w:line="240" w:lineRule="auto"/>
        <w:ind w:right="-1" w:firstLine="851"/>
        <w:jc w:val="both"/>
        <w:rPr>
          <w:color w:val="000000" w:themeColor="text1"/>
        </w:rPr>
      </w:pPr>
      <w:r w:rsidRPr="0001772A">
        <w:rPr>
          <w:b/>
          <w:i/>
          <w:color w:val="000000" w:themeColor="text1"/>
        </w:rPr>
        <w:t>Mọi sự ủng hộ</w:t>
      </w:r>
      <w:r>
        <w:rPr>
          <w:b/>
          <w:i/>
          <w:color w:val="000000" w:themeColor="text1"/>
        </w:rPr>
        <w:t xml:space="preserve"> </w:t>
      </w:r>
      <w:r w:rsidRPr="0001772A">
        <w:rPr>
          <w:b/>
          <w:i/>
          <w:color w:val="000000" w:themeColor="text1"/>
        </w:rPr>
        <w:t>của các tổ chức cá nhân xin gửi về</w:t>
      </w:r>
      <w:r>
        <w:rPr>
          <w:i/>
          <w:color w:val="000000" w:themeColor="text1"/>
        </w:rPr>
        <w:t xml:space="preserve">: </w:t>
      </w:r>
      <w:r w:rsidRPr="004A5921">
        <w:rPr>
          <w:color w:val="000000" w:themeColor="text1"/>
        </w:rPr>
        <w:t>Cơ quan Uỷ ban MTTQ huyện Cư Jút</w:t>
      </w:r>
      <w:r>
        <w:rPr>
          <w:color w:val="000000" w:themeColor="text1"/>
        </w:rPr>
        <w:t xml:space="preserve">, </w:t>
      </w:r>
      <w:r w:rsidRPr="004A5921">
        <w:rPr>
          <w:color w:val="000000" w:themeColor="text1"/>
        </w:rPr>
        <w:t xml:space="preserve">hoặc chuyển khoản vào tài khoản </w:t>
      </w:r>
      <w:r>
        <w:rPr>
          <w:color w:val="000000" w:themeColor="text1"/>
        </w:rPr>
        <w:t xml:space="preserve"> của Ủy ban MTTQ huyện Cư Jut,</w:t>
      </w:r>
      <w:r w:rsidRPr="004A5921">
        <w:rPr>
          <w:color w:val="000000" w:themeColor="text1"/>
        </w:rPr>
        <w:t xml:space="preserve"> số tài khoản</w:t>
      </w:r>
      <w:r>
        <w:rPr>
          <w:color w:val="000000" w:themeColor="text1"/>
        </w:rPr>
        <w:t xml:space="preserve">: </w:t>
      </w:r>
      <w:r w:rsidRPr="00107459">
        <w:rPr>
          <w:b/>
          <w:i/>
          <w:color w:val="000000" w:themeColor="text1"/>
        </w:rPr>
        <w:t>3761.0.9037169.91999 tại Kho bạc Nhà nước huyện Cư Jút</w:t>
      </w:r>
      <w:r w:rsidRPr="004A5921">
        <w:rPr>
          <w:color w:val="000000" w:themeColor="text1"/>
        </w:rPr>
        <w:t>, tỉnh Đăk Nông.</w:t>
      </w:r>
    </w:p>
    <w:p w:rsidR="00107459" w:rsidRDefault="0017675A" w:rsidP="00957B29">
      <w:pPr>
        <w:spacing w:after="120" w:line="240" w:lineRule="auto"/>
        <w:ind w:right="-1" w:firstLine="851"/>
        <w:jc w:val="both"/>
        <w:rPr>
          <w:color w:val="000000" w:themeColor="text1"/>
        </w:rPr>
      </w:pPr>
      <w:r w:rsidRPr="004A5921">
        <w:rPr>
          <w:color w:val="000000" w:themeColor="text1"/>
        </w:rPr>
        <w:t xml:space="preserve">Kết quả vận động được cập nhật </w:t>
      </w:r>
      <w:r w:rsidR="00107459" w:rsidRPr="0017675A">
        <w:rPr>
          <w:rFonts w:eastAsia="Times New Roman" w:cs="Times New Roman"/>
          <w:bCs/>
          <w:color w:val="000000"/>
          <w:szCs w:val="28"/>
        </w:rPr>
        <w:t>công khai liên tục trên đài Phát thanh - truyền hình huyện</w:t>
      </w:r>
      <w:r w:rsidR="00107459">
        <w:rPr>
          <w:rFonts w:eastAsia="Times New Roman" w:cs="Times New Roman"/>
          <w:bCs/>
          <w:color w:val="000000"/>
          <w:szCs w:val="28"/>
        </w:rPr>
        <w:t xml:space="preserve"> </w:t>
      </w:r>
      <w:r w:rsidR="00107459">
        <w:rPr>
          <w:color w:val="000000" w:themeColor="text1"/>
        </w:rPr>
        <w:t xml:space="preserve">và </w:t>
      </w:r>
      <w:r w:rsidRPr="004A5921">
        <w:rPr>
          <w:color w:val="000000" w:themeColor="text1"/>
        </w:rPr>
        <w:t xml:space="preserve"> trên trang thông tin điện tử của Ủy ban MTTQ huyện (</w:t>
      </w:r>
      <w:r w:rsidRPr="004A5921">
        <w:rPr>
          <w:i/>
          <w:color w:val="000000" w:themeColor="text1"/>
          <w:lang w:eastAsia="vi-VN"/>
        </w:rPr>
        <w:t>Địa chỉ Website:</w:t>
      </w:r>
      <w:hyperlink r:id="rId6" w:history="1">
        <w:r w:rsidRPr="00107459">
          <w:rPr>
            <w:rStyle w:val="Hyperlink"/>
            <w:b/>
            <w:i/>
            <w:color w:val="000000" w:themeColor="text1"/>
          </w:rPr>
          <w:t>http://ubmttqvnhuyencujut.daknong.gov.vn</w:t>
        </w:r>
      </w:hyperlink>
      <w:r w:rsidRPr="00107459">
        <w:rPr>
          <w:b/>
          <w:i/>
          <w:color w:val="000000" w:themeColor="text1"/>
        </w:rPr>
        <w:t>)</w:t>
      </w:r>
      <w:r w:rsidRPr="004A5921">
        <w:rPr>
          <w:color w:val="000000" w:themeColor="text1"/>
        </w:rPr>
        <w:t xml:space="preserve"> </w:t>
      </w:r>
    </w:p>
    <w:p w:rsidR="0017675A" w:rsidRPr="005F7934" w:rsidRDefault="0017675A" w:rsidP="00957B29">
      <w:pPr>
        <w:spacing w:after="120" w:line="240" w:lineRule="auto"/>
        <w:ind w:right="-1" w:firstLine="851"/>
        <w:jc w:val="both"/>
        <w:rPr>
          <w:i/>
          <w:color w:val="000000" w:themeColor="text1"/>
        </w:rPr>
      </w:pPr>
      <w:r w:rsidRPr="005F7934">
        <w:rPr>
          <w:i/>
          <w:color w:val="000000" w:themeColor="text1"/>
        </w:rPr>
        <w:t>Xin trân trọng cảm ơn !</w:t>
      </w:r>
    </w:p>
    <w:p w:rsidR="00B92FA9" w:rsidRDefault="00B92FA9" w:rsidP="0017675A">
      <w:pPr>
        <w:spacing w:after="0" w:line="240" w:lineRule="auto"/>
        <w:jc w:val="both"/>
        <w:rPr>
          <w:i/>
          <w:color w:val="000000"/>
          <w:sz w:val="26"/>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678"/>
      </w:tblGrid>
      <w:tr w:rsidR="00B92FA9" w:rsidRPr="000B6354" w:rsidTr="00DB1B19">
        <w:tc>
          <w:tcPr>
            <w:tcW w:w="5353" w:type="dxa"/>
            <w:hideMark/>
          </w:tcPr>
          <w:p w:rsidR="00B92FA9" w:rsidRPr="00F74BE4" w:rsidRDefault="00B92FA9" w:rsidP="00DB1B19">
            <w:pPr>
              <w:pStyle w:val="NormalWeb"/>
              <w:spacing w:before="0" w:beforeAutospacing="0" w:after="0" w:afterAutospacing="0"/>
              <w:ind w:right="28"/>
              <w:jc w:val="both"/>
              <w:rPr>
                <w:b/>
                <w:i/>
                <w:color w:val="000000"/>
                <w:sz w:val="26"/>
              </w:rPr>
            </w:pPr>
            <w:r w:rsidRPr="00F74BE4">
              <w:rPr>
                <w:b/>
                <w:i/>
                <w:color w:val="000000"/>
                <w:sz w:val="26"/>
              </w:rPr>
              <w:t>Nơi nhận:</w:t>
            </w:r>
          </w:p>
          <w:p w:rsidR="00B92FA9" w:rsidRPr="000B6354" w:rsidRDefault="00B92FA9" w:rsidP="00DB1B19">
            <w:pPr>
              <w:pStyle w:val="NormalWeb"/>
              <w:spacing w:before="0" w:beforeAutospacing="0" w:after="0" w:afterAutospacing="0"/>
              <w:ind w:right="28"/>
              <w:jc w:val="both"/>
              <w:rPr>
                <w:color w:val="000000"/>
                <w:sz w:val="22"/>
                <w:szCs w:val="22"/>
              </w:rPr>
            </w:pPr>
            <w:r w:rsidRPr="000B6354">
              <w:rPr>
                <w:color w:val="000000"/>
                <w:sz w:val="22"/>
                <w:szCs w:val="22"/>
              </w:rPr>
              <w:t>- Như trên;</w:t>
            </w:r>
          </w:p>
          <w:p w:rsidR="00551C7B" w:rsidRDefault="00B92FA9" w:rsidP="00551C7B">
            <w:pPr>
              <w:pStyle w:val="NormalWeb"/>
              <w:spacing w:before="0" w:beforeAutospacing="0" w:after="0" w:afterAutospacing="0"/>
              <w:ind w:right="28"/>
              <w:jc w:val="both"/>
              <w:rPr>
                <w:color w:val="000000"/>
                <w:sz w:val="22"/>
                <w:szCs w:val="22"/>
              </w:rPr>
            </w:pPr>
            <w:r w:rsidRPr="000B6354">
              <w:rPr>
                <w:color w:val="000000"/>
                <w:sz w:val="22"/>
                <w:szCs w:val="22"/>
              </w:rPr>
              <w:t>- Trang TTĐT</w:t>
            </w:r>
            <w:r w:rsidR="00551C7B">
              <w:rPr>
                <w:color w:val="000000"/>
                <w:sz w:val="22"/>
                <w:szCs w:val="22"/>
              </w:rPr>
              <w:t>;</w:t>
            </w:r>
          </w:p>
          <w:p w:rsidR="00B92FA9" w:rsidRPr="000B6354" w:rsidRDefault="00B92FA9" w:rsidP="00551C7B">
            <w:pPr>
              <w:pStyle w:val="NormalWeb"/>
              <w:spacing w:before="0" w:beforeAutospacing="0" w:after="0" w:afterAutospacing="0"/>
              <w:ind w:right="28"/>
              <w:jc w:val="both"/>
              <w:rPr>
                <w:color w:val="000000"/>
                <w:sz w:val="26"/>
              </w:rPr>
            </w:pPr>
            <w:r w:rsidRPr="000B6354">
              <w:rPr>
                <w:color w:val="000000"/>
                <w:sz w:val="22"/>
                <w:szCs w:val="22"/>
              </w:rPr>
              <w:t>- Lưu VP,VT.</w:t>
            </w:r>
          </w:p>
        </w:tc>
        <w:tc>
          <w:tcPr>
            <w:tcW w:w="4678" w:type="dxa"/>
          </w:tcPr>
          <w:p w:rsidR="00B92FA9" w:rsidRPr="004E00EE" w:rsidRDefault="00B92FA9" w:rsidP="00DB1B19">
            <w:pPr>
              <w:pStyle w:val="NormalWeb"/>
              <w:spacing w:before="0" w:beforeAutospacing="0" w:after="0" w:afterAutospacing="0"/>
              <w:ind w:right="28"/>
              <w:jc w:val="center"/>
              <w:rPr>
                <w:color w:val="000000"/>
                <w:sz w:val="28"/>
              </w:rPr>
            </w:pPr>
            <w:r w:rsidRPr="004E00EE">
              <w:rPr>
                <w:color w:val="000000"/>
                <w:sz w:val="28"/>
              </w:rPr>
              <w:t>TM. BAN THƯỜNG TRỰC</w:t>
            </w:r>
          </w:p>
          <w:p w:rsidR="00B92FA9" w:rsidRPr="004E00EE" w:rsidRDefault="00B92FA9" w:rsidP="00DB1B19">
            <w:pPr>
              <w:pStyle w:val="NormalWeb"/>
              <w:spacing w:before="0" w:beforeAutospacing="0" w:after="0" w:afterAutospacing="0"/>
              <w:ind w:right="28"/>
              <w:jc w:val="center"/>
              <w:rPr>
                <w:b/>
                <w:color w:val="000000"/>
                <w:sz w:val="28"/>
              </w:rPr>
            </w:pPr>
            <w:r w:rsidRPr="004E00EE">
              <w:rPr>
                <w:b/>
                <w:color w:val="000000"/>
                <w:sz w:val="28"/>
              </w:rPr>
              <w:t>CHỦ TỊCH</w:t>
            </w:r>
          </w:p>
          <w:p w:rsidR="00B92FA9" w:rsidRPr="004E00EE" w:rsidRDefault="00B92FA9" w:rsidP="00DB1B19">
            <w:pPr>
              <w:pStyle w:val="NormalWeb"/>
              <w:spacing w:before="0" w:beforeAutospacing="0" w:after="0" w:afterAutospacing="0"/>
              <w:ind w:right="28"/>
              <w:jc w:val="center"/>
              <w:rPr>
                <w:color w:val="000000"/>
                <w:sz w:val="28"/>
              </w:rPr>
            </w:pPr>
          </w:p>
          <w:p w:rsidR="00B92FA9" w:rsidRPr="004E00EE" w:rsidRDefault="00B92FA9" w:rsidP="00DB1B19">
            <w:pPr>
              <w:pStyle w:val="NormalWeb"/>
              <w:spacing w:before="0" w:beforeAutospacing="0" w:after="0" w:afterAutospacing="0"/>
              <w:ind w:right="28"/>
              <w:jc w:val="center"/>
              <w:rPr>
                <w:color w:val="000000"/>
                <w:sz w:val="28"/>
              </w:rPr>
            </w:pPr>
          </w:p>
          <w:p w:rsidR="00B92FA9" w:rsidRPr="004E00EE" w:rsidRDefault="00B92FA9" w:rsidP="00DB1B19">
            <w:pPr>
              <w:pStyle w:val="NormalWeb"/>
              <w:spacing w:before="0" w:beforeAutospacing="0" w:after="0" w:afterAutospacing="0"/>
              <w:ind w:right="28"/>
              <w:jc w:val="center"/>
              <w:rPr>
                <w:color w:val="000000"/>
                <w:sz w:val="28"/>
              </w:rPr>
            </w:pPr>
          </w:p>
          <w:p w:rsidR="00B92FA9" w:rsidRPr="004E00EE" w:rsidRDefault="00B92FA9" w:rsidP="00DB1B19">
            <w:pPr>
              <w:pStyle w:val="NormalWeb"/>
              <w:spacing w:before="0" w:beforeAutospacing="0" w:after="0" w:afterAutospacing="0"/>
              <w:ind w:right="28"/>
              <w:jc w:val="center"/>
              <w:rPr>
                <w:color w:val="000000"/>
                <w:sz w:val="28"/>
              </w:rPr>
            </w:pPr>
          </w:p>
          <w:p w:rsidR="00B92FA9" w:rsidRPr="000B6354" w:rsidRDefault="00B92FA9" w:rsidP="004E00EE">
            <w:pPr>
              <w:pStyle w:val="NormalWeb"/>
              <w:spacing w:before="0" w:beforeAutospacing="0" w:after="0" w:afterAutospacing="0"/>
              <w:ind w:right="28"/>
              <w:jc w:val="center"/>
              <w:rPr>
                <w:b/>
                <w:color w:val="000000"/>
                <w:sz w:val="26"/>
              </w:rPr>
            </w:pPr>
            <w:r w:rsidRPr="004E00EE">
              <w:rPr>
                <w:b/>
                <w:color w:val="000000"/>
                <w:sz w:val="28"/>
              </w:rPr>
              <w:t xml:space="preserve">  </w:t>
            </w:r>
            <w:r w:rsidR="004E00EE" w:rsidRPr="004E00EE">
              <w:rPr>
                <w:b/>
                <w:color w:val="000000"/>
                <w:sz w:val="28"/>
              </w:rPr>
              <w:t>Phạm Đức Vang</w:t>
            </w:r>
          </w:p>
        </w:tc>
      </w:tr>
    </w:tbl>
    <w:p w:rsidR="00B92FA9" w:rsidRPr="000B6354" w:rsidRDefault="00B92FA9" w:rsidP="00B92FA9">
      <w:pPr>
        <w:shd w:val="clear" w:color="auto" w:fill="FFFFFF"/>
        <w:spacing w:after="0" w:line="240" w:lineRule="auto"/>
        <w:ind w:right="-420"/>
        <w:jc w:val="both"/>
        <w:rPr>
          <w:rFonts w:eastAsia="Times New Roman" w:cs="Times New Roman"/>
          <w:b/>
          <w:bCs/>
          <w:color w:val="000000"/>
          <w:sz w:val="26"/>
          <w:szCs w:val="24"/>
        </w:rPr>
      </w:pPr>
      <w:bookmarkStart w:id="0" w:name="_GoBack"/>
      <w:bookmarkEnd w:id="0"/>
    </w:p>
    <w:p w:rsidR="00DC0A34" w:rsidRDefault="00DC0A34"/>
    <w:sectPr w:rsidR="00DC0A34" w:rsidSect="0017675A">
      <w:headerReference w:type="default" r:id="rId7"/>
      <w:footerReference w:type="default" r:id="rId8"/>
      <w:pgSz w:w="11907" w:h="16839" w:code="9"/>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4C" w:rsidRDefault="001B0E4C" w:rsidP="0017675A">
      <w:pPr>
        <w:spacing w:after="0" w:line="240" w:lineRule="auto"/>
      </w:pPr>
      <w:r>
        <w:separator/>
      </w:r>
    </w:p>
  </w:endnote>
  <w:endnote w:type="continuationSeparator" w:id="1">
    <w:p w:rsidR="001B0E4C" w:rsidRDefault="001B0E4C" w:rsidP="0017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7D" w:rsidRDefault="001B0E4C">
    <w:pPr>
      <w:pStyle w:val="Footer"/>
      <w:jc w:val="center"/>
    </w:pPr>
  </w:p>
  <w:p w:rsidR="00DA0A7D" w:rsidRDefault="001B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4C" w:rsidRDefault="001B0E4C" w:rsidP="0017675A">
      <w:pPr>
        <w:spacing w:after="0" w:line="240" w:lineRule="auto"/>
      </w:pPr>
      <w:r>
        <w:separator/>
      </w:r>
    </w:p>
  </w:footnote>
  <w:footnote w:type="continuationSeparator" w:id="1">
    <w:p w:rsidR="001B0E4C" w:rsidRDefault="001B0E4C" w:rsidP="00176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7697"/>
      <w:docPartObj>
        <w:docPartGallery w:val="Page Numbers (Top of Page)"/>
        <w:docPartUnique/>
      </w:docPartObj>
    </w:sdtPr>
    <w:sdtContent>
      <w:p w:rsidR="0017675A" w:rsidRDefault="0017675A">
        <w:pPr>
          <w:pStyle w:val="Header"/>
          <w:jc w:val="center"/>
        </w:pPr>
        <w:fldSimple w:instr=" PAGE   \* MERGEFORMAT ">
          <w:r w:rsidR="00957B29">
            <w:rPr>
              <w:noProof/>
            </w:rPr>
            <w:t>2</w:t>
          </w:r>
        </w:fldSimple>
      </w:p>
    </w:sdtContent>
  </w:sdt>
  <w:p w:rsidR="0017675A" w:rsidRDefault="001767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92FA9"/>
    <w:rsid w:val="00107459"/>
    <w:rsid w:val="0017675A"/>
    <w:rsid w:val="001B0E4C"/>
    <w:rsid w:val="003F7389"/>
    <w:rsid w:val="004E00EE"/>
    <w:rsid w:val="00551C7B"/>
    <w:rsid w:val="00657063"/>
    <w:rsid w:val="00700EBE"/>
    <w:rsid w:val="0085281B"/>
    <w:rsid w:val="008F5EC0"/>
    <w:rsid w:val="00957B29"/>
    <w:rsid w:val="009A38E9"/>
    <w:rsid w:val="00B92FA9"/>
    <w:rsid w:val="00C75D2C"/>
    <w:rsid w:val="00D332D5"/>
    <w:rsid w:val="00DC0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A9"/>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FA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B92FA9"/>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A9"/>
    <w:rPr>
      <w:sz w:val="28"/>
    </w:rPr>
  </w:style>
  <w:style w:type="character" w:styleId="Strong">
    <w:name w:val="Strong"/>
    <w:qFormat/>
    <w:rsid w:val="00B92FA9"/>
    <w:rPr>
      <w:b/>
      <w:bCs/>
    </w:rPr>
  </w:style>
  <w:style w:type="character" w:styleId="Hyperlink">
    <w:name w:val="Hyperlink"/>
    <w:rsid w:val="0017675A"/>
    <w:rPr>
      <w:color w:val="0000FF"/>
      <w:u w:val="single"/>
    </w:rPr>
  </w:style>
  <w:style w:type="paragraph" w:styleId="Header">
    <w:name w:val="header"/>
    <w:basedOn w:val="Normal"/>
    <w:link w:val="HeaderChar"/>
    <w:uiPriority w:val="99"/>
    <w:unhideWhenUsed/>
    <w:rsid w:val="0017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75A"/>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bmttqvnhuyencujut.daknong.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2021-04-07T01:47:00Z</dcterms:created>
  <dcterms:modified xsi:type="dcterms:W3CDTF">2021-04-07T02:28:00Z</dcterms:modified>
</cp:coreProperties>
</file>