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4" w:type="dxa"/>
        <w:tblLook w:val="01E0"/>
      </w:tblPr>
      <w:tblGrid>
        <w:gridCol w:w="4140"/>
        <w:gridCol w:w="5940"/>
      </w:tblGrid>
      <w:tr w:rsidR="0054364C" w:rsidRPr="0054364C" w:rsidTr="00DA7D15">
        <w:tc>
          <w:tcPr>
            <w:tcW w:w="4140" w:type="dxa"/>
            <w:shd w:val="clear" w:color="auto" w:fill="auto"/>
          </w:tcPr>
          <w:p w:rsidR="00DD1AE7" w:rsidRPr="0054364C" w:rsidRDefault="00DD1AE7" w:rsidP="00E56975">
            <w:pPr>
              <w:spacing w:after="0" w:line="240" w:lineRule="auto"/>
              <w:jc w:val="center"/>
              <w:rPr>
                <w:color w:val="000000" w:themeColor="text1"/>
                <w:sz w:val="26"/>
              </w:rPr>
            </w:pPr>
            <w:r w:rsidRPr="0054364C">
              <w:rPr>
                <w:color w:val="000000" w:themeColor="text1"/>
                <w:sz w:val="26"/>
              </w:rPr>
              <w:t xml:space="preserve">ỦY BAN MTTQ VIỆT NAM </w:t>
            </w:r>
          </w:p>
          <w:p w:rsidR="00DD1AE7" w:rsidRPr="0054364C" w:rsidRDefault="00DD1AE7" w:rsidP="00E56975">
            <w:pPr>
              <w:spacing w:after="0" w:line="240" w:lineRule="auto"/>
              <w:jc w:val="center"/>
              <w:rPr>
                <w:color w:val="000000" w:themeColor="text1"/>
                <w:sz w:val="26"/>
              </w:rPr>
            </w:pPr>
            <w:r w:rsidRPr="0054364C">
              <w:rPr>
                <w:color w:val="000000" w:themeColor="text1"/>
                <w:sz w:val="26"/>
              </w:rPr>
              <w:t>HUYỆN CƯ JUT</w:t>
            </w:r>
          </w:p>
          <w:p w:rsidR="00DD1AE7" w:rsidRPr="0054364C" w:rsidRDefault="00DD1AE7" w:rsidP="00E56975">
            <w:pPr>
              <w:spacing w:after="0" w:line="240" w:lineRule="auto"/>
              <w:jc w:val="center"/>
              <w:rPr>
                <w:b/>
                <w:color w:val="000000" w:themeColor="text1"/>
              </w:rPr>
            </w:pPr>
            <w:r w:rsidRPr="0054364C">
              <w:rPr>
                <w:b/>
                <w:color w:val="000000" w:themeColor="text1"/>
                <w:sz w:val="26"/>
              </w:rPr>
              <w:t>BAN THƯỜNG TRỰC</w:t>
            </w:r>
          </w:p>
          <w:p w:rsidR="00DD1AE7" w:rsidRPr="0054364C" w:rsidRDefault="007E690B" w:rsidP="00E56975">
            <w:pPr>
              <w:spacing w:after="0" w:line="240" w:lineRule="auto"/>
              <w:rPr>
                <w:color w:val="000000" w:themeColor="text1"/>
                <w:sz w:val="20"/>
              </w:rPr>
            </w:pPr>
            <w:r w:rsidRPr="007E690B">
              <w:rPr>
                <w:noProof/>
                <w:color w:val="000000" w:themeColor="text1"/>
                <w:sz w:val="26"/>
              </w:rPr>
              <w:pict>
                <v:line id="Straight Connector 2" o:spid="_x0000_s1026" style="position:absolute;z-index:251659264;visibility:visible"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lyE3YxwCAAA2BAAADgAAAAAAAAAAAAAAAAAuAgAAZHJzL2Uyb0RvYy54bWxQSwECLQAUAAYA&#10;CAAAACEAU71je9kAAAAGAQAADwAAAAAAAAAAAAAAAAB2BAAAZHJzL2Rvd25yZXYueG1sUEsFBgAA&#10;AAAEAAQA8wAAAHwFAAAAAA==&#10;"/>
              </w:pict>
            </w:r>
          </w:p>
          <w:p w:rsidR="00DD1AE7" w:rsidRPr="0054364C" w:rsidRDefault="00DD1AE7" w:rsidP="00787D7E">
            <w:pPr>
              <w:spacing w:after="0" w:line="240" w:lineRule="auto"/>
              <w:jc w:val="center"/>
              <w:rPr>
                <w:color w:val="000000" w:themeColor="text1"/>
                <w:sz w:val="26"/>
              </w:rPr>
            </w:pPr>
            <w:r w:rsidRPr="0054364C">
              <w:rPr>
                <w:color w:val="000000" w:themeColor="text1"/>
                <w:sz w:val="26"/>
              </w:rPr>
              <w:t>Số:</w:t>
            </w:r>
            <w:r w:rsidR="00787D7E">
              <w:rPr>
                <w:color w:val="000000" w:themeColor="text1"/>
                <w:sz w:val="26"/>
              </w:rPr>
              <w:t xml:space="preserve"> 133</w:t>
            </w:r>
            <w:r w:rsidR="00943AE1" w:rsidRPr="0054364C">
              <w:rPr>
                <w:color w:val="000000" w:themeColor="text1"/>
                <w:sz w:val="26"/>
              </w:rPr>
              <w:t>/TKG</w:t>
            </w:r>
            <w:r w:rsidRPr="0054364C">
              <w:rPr>
                <w:color w:val="000000" w:themeColor="text1"/>
                <w:sz w:val="26"/>
              </w:rPr>
              <w:t>-MTTQ-BTT</w:t>
            </w:r>
          </w:p>
        </w:tc>
        <w:tc>
          <w:tcPr>
            <w:tcW w:w="5940" w:type="dxa"/>
            <w:shd w:val="clear" w:color="auto" w:fill="auto"/>
          </w:tcPr>
          <w:p w:rsidR="00DD1AE7" w:rsidRPr="0054364C" w:rsidRDefault="00DD1AE7" w:rsidP="00E56975">
            <w:pPr>
              <w:spacing w:after="0" w:line="240" w:lineRule="auto"/>
              <w:jc w:val="center"/>
              <w:rPr>
                <w:b/>
                <w:color w:val="000000" w:themeColor="text1"/>
                <w:sz w:val="26"/>
              </w:rPr>
            </w:pPr>
            <w:r w:rsidRPr="0054364C">
              <w:rPr>
                <w:b/>
                <w:color w:val="000000" w:themeColor="text1"/>
                <w:sz w:val="26"/>
              </w:rPr>
              <w:t>CỘNG HÒA XÃ HỘI CHỦ NGHĨA VIỆT NAM</w:t>
            </w:r>
          </w:p>
          <w:p w:rsidR="00DD1AE7" w:rsidRPr="0054364C" w:rsidRDefault="007E690B" w:rsidP="00E56975">
            <w:pPr>
              <w:spacing w:after="0" w:line="240" w:lineRule="auto"/>
              <w:jc w:val="center"/>
              <w:rPr>
                <w:color w:val="000000" w:themeColor="text1"/>
                <w:szCs w:val="28"/>
              </w:rPr>
            </w:pPr>
            <w:r w:rsidRPr="007E690B">
              <w:rPr>
                <w:b/>
                <w:noProof/>
                <w:color w:val="000000" w:themeColor="text1"/>
                <w:sz w:val="26"/>
              </w:rPr>
              <w:pict>
                <v:line id="Straight Connector 1" o:spid="_x0000_s1027" style="position:absolute;left:0;text-align:left;flip:y;z-index:251660288;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DD1AE7" w:rsidRPr="0054364C">
              <w:rPr>
                <w:b/>
                <w:color w:val="000000" w:themeColor="text1"/>
                <w:szCs w:val="28"/>
              </w:rPr>
              <w:t>Độc lập – Tự do – Hạnh phúc</w:t>
            </w:r>
          </w:p>
          <w:p w:rsidR="00DD1AE7" w:rsidRPr="0054364C" w:rsidRDefault="00DD1AE7" w:rsidP="00E56975">
            <w:pPr>
              <w:spacing w:after="0" w:line="240" w:lineRule="auto"/>
              <w:rPr>
                <w:color w:val="000000" w:themeColor="text1"/>
                <w:sz w:val="20"/>
              </w:rPr>
            </w:pPr>
          </w:p>
          <w:p w:rsidR="00DD1AE7" w:rsidRPr="0054364C" w:rsidRDefault="00DD1AE7" w:rsidP="00E56975">
            <w:pPr>
              <w:spacing w:after="0" w:line="240" w:lineRule="auto"/>
              <w:rPr>
                <w:color w:val="000000" w:themeColor="text1"/>
                <w:sz w:val="20"/>
              </w:rPr>
            </w:pPr>
          </w:p>
          <w:p w:rsidR="00DD1AE7" w:rsidRPr="0054364C" w:rsidRDefault="00DD1AE7" w:rsidP="00943AE1">
            <w:pPr>
              <w:spacing w:after="0" w:line="240" w:lineRule="auto"/>
              <w:jc w:val="center"/>
              <w:rPr>
                <w:i/>
                <w:color w:val="000000" w:themeColor="text1"/>
                <w:szCs w:val="28"/>
              </w:rPr>
            </w:pPr>
            <w:r w:rsidRPr="0054364C">
              <w:rPr>
                <w:i/>
                <w:color w:val="000000" w:themeColor="text1"/>
                <w:szCs w:val="28"/>
              </w:rPr>
              <w:t xml:space="preserve">Cư Jut, ngày </w:t>
            </w:r>
            <w:r w:rsidR="00943AE1" w:rsidRPr="0054364C">
              <w:rPr>
                <w:i/>
                <w:color w:val="000000" w:themeColor="text1"/>
                <w:szCs w:val="28"/>
              </w:rPr>
              <w:t>16</w:t>
            </w:r>
            <w:r w:rsidRPr="0054364C">
              <w:rPr>
                <w:i/>
                <w:color w:val="000000" w:themeColor="text1"/>
                <w:szCs w:val="28"/>
              </w:rPr>
              <w:t xml:space="preserve"> tháng </w:t>
            </w:r>
            <w:r w:rsidR="00943AE1" w:rsidRPr="0054364C">
              <w:rPr>
                <w:i/>
                <w:color w:val="000000" w:themeColor="text1"/>
                <w:szCs w:val="28"/>
              </w:rPr>
              <w:t>10</w:t>
            </w:r>
            <w:r w:rsidRPr="0054364C">
              <w:rPr>
                <w:i/>
                <w:color w:val="000000" w:themeColor="text1"/>
                <w:szCs w:val="28"/>
              </w:rPr>
              <w:t xml:space="preserve"> năm 201</w:t>
            </w:r>
            <w:r w:rsidR="00943AE1" w:rsidRPr="0054364C">
              <w:rPr>
                <w:i/>
                <w:color w:val="000000" w:themeColor="text1"/>
                <w:szCs w:val="28"/>
              </w:rPr>
              <w:t>8</w:t>
            </w:r>
          </w:p>
        </w:tc>
      </w:tr>
    </w:tbl>
    <w:p w:rsidR="00DD1AE7" w:rsidRPr="0054364C" w:rsidRDefault="00DD1AE7" w:rsidP="00DA7D15">
      <w:pPr>
        <w:tabs>
          <w:tab w:val="left" w:pos="284"/>
        </w:tabs>
        <w:spacing w:after="0" w:line="240" w:lineRule="auto"/>
        <w:jc w:val="center"/>
        <w:rPr>
          <w:b/>
          <w:color w:val="000000" w:themeColor="text1"/>
          <w:szCs w:val="28"/>
        </w:rPr>
      </w:pPr>
    </w:p>
    <w:p w:rsidR="00943AE1" w:rsidRPr="0054364C" w:rsidRDefault="00943AE1" w:rsidP="00DD1AE7">
      <w:pPr>
        <w:pStyle w:val="NormalWeb"/>
        <w:shd w:val="clear" w:color="auto" w:fill="FFFFFF"/>
        <w:spacing w:before="0" w:beforeAutospacing="0" w:after="0" w:afterAutospacing="0" w:line="336" w:lineRule="atLeast"/>
        <w:ind w:right="-421"/>
        <w:jc w:val="center"/>
        <w:rPr>
          <w:b/>
          <w:color w:val="000000" w:themeColor="text1"/>
          <w:sz w:val="16"/>
          <w:szCs w:val="28"/>
          <w:bdr w:val="none" w:sz="0" w:space="0" w:color="auto" w:frame="1"/>
        </w:rPr>
      </w:pPr>
    </w:p>
    <w:p w:rsidR="00DD1AE7" w:rsidRPr="0054364C" w:rsidRDefault="00DD1AE7" w:rsidP="00DD1AE7">
      <w:pPr>
        <w:pStyle w:val="NormalWeb"/>
        <w:shd w:val="clear" w:color="auto" w:fill="FFFFFF"/>
        <w:spacing w:before="0" w:beforeAutospacing="0" w:after="0" w:afterAutospacing="0" w:line="336" w:lineRule="atLeast"/>
        <w:ind w:right="-421"/>
        <w:jc w:val="center"/>
        <w:rPr>
          <w:b/>
          <w:color w:val="000000" w:themeColor="text1"/>
          <w:sz w:val="28"/>
          <w:szCs w:val="28"/>
          <w:bdr w:val="none" w:sz="0" w:space="0" w:color="auto" w:frame="1"/>
        </w:rPr>
      </w:pPr>
      <w:r w:rsidRPr="0054364C">
        <w:rPr>
          <w:b/>
          <w:color w:val="000000" w:themeColor="text1"/>
          <w:sz w:val="28"/>
          <w:szCs w:val="28"/>
          <w:bdr w:val="none" w:sz="0" w:space="0" w:color="auto" w:frame="1"/>
        </w:rPr>
        <w:t>THƯ KÊU GỌI</w:t>
      </w:r>
    </w:p>
    <w:p w:rsidR="00DD1AE7" w:rsidRPr="0054364C" w:rsidRDefault="00DD1AE7" w:rsidP="00DD1AE7">
      <w:pPr>
        <w:pStyle w:val="NormalWeb"/>
        <w:shd w:val="clear" w:color="auto" w:fill="FFFFFF"/>
        <w:spacing w:before="0" w:beforeAutospacing="0" w:after="0" w:afterAutospacing="0" w:line="336" w:lineRule="atLeast"/>
        <w:ind w:right="-421"/>
        <w:jc w:val="center"/>
        <w:rPr>
          <w:b/>
          <w:color w:val="000000" w:themeColor="text1"/>
          <w:sz w:val="28"/>
          <w:szCs w:val="28"/>
          <w:bdr w:val="none" w:sz="0" w:space="0" w:color="auto" w:frame="1"/>
        </w:rPr>
      </w:pPr>
      <w:r w:rsidRPr="0054364C">
        <w:rPr>
          <w:b/>
          <w:color w:val="000000" w:themeColor="text1"/>
          <w:sz w:val="28"/>
          <w:szCs w:val="28"/>
          <w:bdr w:val="none" w:sz="0" w:space="0" w:color="auto" w:frame="1"/>
        </w:rPr>
        <w:t>Ủng hộ Quỹ “Vì người nghèo” năm 2018</w:t>
      </w:r>
    </w:p>
    <w:p w:rsidR="00DD1AE7" w:rsidRPr="0054364C" w:rsidRDefault="00DD1AE7" w:rsidP="00DD1AE7">
      <w:pPr>
        <w:pStyle w:val="NormalWeb"/>
        <w:shd w:val="clear" w:color="auto" w:fill="FFFFFF"/>
        <w:spacing w:before="0" w:beforeAutospacing="0" w:after="0" w:afterAutospacing="0" w:line="336" w:lineRule="atLeast"/>
        <w:ind w:right="-421" w:firstLine="567"/>
        <w:jc w:val="both"/>
        <w:rPr>
          <w:color w:val="000000" w:themeColor="text1"/>
          <w:sz w:val="28"/>
          <w:szCs w:val="28"/>
          <w:bdr w:val="none" w:sz="0" w:space="0" w:color="auto" w:frame="1"/>
        </w:rPr>
      </w:pPr>
    </w:p>
    <w:p w:rsidR="00DD1AE7" w:rsidRPr="0054364C" w:rsidRDefault="00DD1AE7" w:rsidP="00943AE1">
      <w:pPr>
        <w:pStyle w:val="NormalWeb"/>
        <w:shd w:val="clear" w:color="auto" w:fill="FFFFFF"/>
        <w:spacing w:before="0" w:beforeAutospacing="0" w:after="0" w:afterAutospacing="0" w:line="264" w:lineRule="auto"/>
        <w:ind w:left="142" w:right="-421" w:firstLine="567"/>
        <w:jc w:val="both"/>
        <w:rPr>
          <w:color w:val="000000" w:themeColor="text1"/>
          <w:sz w:val="28"/>
          <w:szCs w:val="28"/>
        </w:rPr>
      </w:pPr>
      <w:r w:rsidRPr="0054364C">
        <w:rPr>
          <w:color w:val="000000" w:themeColor="text1"/>
          <w:sz w:val="28"/>
          <w:szCs w:val="28"/>
          <w:bdr w:val="none" w:sz="0" w:space="0" w:color="auto" w:frame="1"/>
        </w:rPr>
        <w:t>Hưởng ứng các hoạt động chăm lo cho người nghèo, trong những năm qua, Quỹ “</w:t>
      </w:r>
      <w:r w:rsidRPr="0054364C">
        <w:rPr>
          <w:i/>
          <w:color w:val="000000" w:themeColor="text1"/>
          <w:sz w:val="28"/>
          <w:szCs w:val="28"/>
          <w:bdr w:val="none" w:sz="0" w:space="0" w:color="auto" w:frame="1"/>
        </w:rPr>
        <w:t>Vì người nghèo</w:t>
      </w:r>
      <w:r w:rsidRPr="0054364C">
        <w:rPr>
          <w:color w:val="000000" w:themeColor="text1"/>
          <w:sz w:val="28"/>
          <w:szCs w:val="28"/>
          <w:bdr w:val="none" w:sz="0" w:space="0" w:color="auto" w:frame="1"/>
        </w:rPr>
        <w:t>” huyện Cư Jut luôn nhận được sự quan tâm tạo điều kiện của cấp ủy Đảng, chính quyền, Ủy ban MTTQ các cấp đã tổ chức nhiều hoạt động thiết thực vận động các cơ quan, đơn vị, các doanh nghiệp, các nhà hảo tâm và các tầng lớp nhân dân trên địa bàn huyện ủng hộ Quỹ “</w:t>
      </w:r>
      <w:r w:rsidRPr="0054364C">
        <w:rPr>
          <w:i/>
          <w:color w:val="000000" w:themeColor="text1"/>
          <w:sz w:val="28"/>
          <w:szCs w:val="28"/>
          <w:bdr w:val="none" w:sz="0" w:space="0" w:color="auto" w:frame="1"/>
        </w:rPr>
        <w:t>Vì người nghèo</w:t>
      </w:r>
      <w:r w:rsidRPr="0054364C">
        <w:rPr>
          <w:color w:val="000000" w:themeColor="text1"/>
          <w:sz w:val="28"/>
          <w:szCs w:val="28"/>
          <w:bdr w:val="none" w:sz="0" w:space="0" w:color="auto" w:frame="1"/>
        </w:rPr>
        <w:t>"</w:t>
      </w:r>
      <w:r w:rsidR="00B35C29" w:rsidRPr="0054364C">
        <w:rPr>
          <w:color w:val="000000" w:themeColor="text1"/>
          <w:sz w:val="28"/>
          <w:szCs w:val="28"/>
          <w:bdr w:val="none" w:sz="0" w:space="0" w:color="auto" w:frame="1"/>
        </w:rPr>
        <w:t xml:space="preserve"> của huyện</w:t>
      </w:r>
      <w:r w:rsidRPr="0054364C">
        <w:rPr>
          <w:color w:val="000000" w:themeColor="text1"/>
          <w:sz w:val="28"/>
          <w:szCs w:val="28"/>
          <w:bdr w:val="none" w:sz="0" w:space="0" w:color="auto" w:frame="1"/>
        </w:rPr>
        <w:t>.</w:t>
      </w:r>
    </w:p>
    <w:p w:rsidR="00DD1AE7" w:rsidRPr="0054364C" w:rsidRDefault="00DD1AE7" w:rsidP="00943AE1">
      <w:pPr>
        <w:pStyle w:val="NormalWeb"/>
        <w:shd w:val="clear" w:color="auto" w:fill="FFFFFF"/>
        <w:spacing w:before="0" w:beforeAutospacing="0" w:after="0" w:afterAutospacing="0" w:line="264" w:lineRule="auto"/>
        <w:ind w:left="142" w:right="-421" w:firstLine="567"/>
        <w:jc w:val="both"/>
        <w:rPr>
          <w:color w:val="000000" w:themeColor="text1"/>
          <w:sz w:val="28"/>
          <w:szCs w:val="28"/>
        </w:rPr>
      </w:pPr>
      <w:r w:rsidRPr="0054364C">
        <w:rPr>
          <w:color w:val="000000" w:themeColor="text1"/>
          <w:sz w:val="28"/>
          <w:szCs w:val="28"/>
          <w:bdr w:val="none" w:sz="0" w:space="0" w:color="auto" w:frame="1"/>
        </w:rPr>
        <w:t xml:space="preserve">Từ nguồn tiền vận động, trong năm 2017 Ủy ban MTTQ huyện đã </w:t>
      </w:r>
      <w:r w:rsidR="00795BB0" w:rsidRPr="0054364C">
        <w:rPr>
          <w:color w:val="000000" w:themeColor="text1"/>
          <w:sz w:val="28"/>
          <w:szCs w:val="28"/>
          <w:bdr w:val="none" w:sz="0" w:space="0" w:color="auto" w:frame="1"/>
        </w:rPr>
        <w:t>trích Quỹ cấp huyện s</w:t>
      </w:r>
      <w:r w:rsidRPr="0054364C">
        <w:rPr>
          <w:color w:val="000000" w:themeColor="text1"/>
          <w:sz w:val="28"/>
          <w:szCs w:val="28"/>
        </w:rPr>
        <w:t>ố tiền 517.410.</w:t>
      </w:r>
      <w:r w:rsidR="00B35C29" w:rsidRPr="0054364C">
        <w:rPr>
          <w:color w:val="000000" w:themeColor="text1"/>
          <w:sz w:val="28"/>
          <w:szCs w:val="28"/>
        </w:rPr>
        <w:t>0</w:t>
      </w:r>
      <w:r w:rsidRPr="0054364C">
        <w:rPr>
          <w:color w:val="000000" w:themeColor="text1"/>
          <w:sz w:val="28"/>
          <w:szCs w:val="28"/>
        </w:rPr>
        <w:t xml:space="preserve">00 đồng hỗ trợ </w:t>
      </w:r>
      <w:r w:rsidR="00795BB0" w:rsidRPr="0054364C">
        <w:rPr>
          <w:color w:val="000000" w:themeColor="text1"/>
          <w:sz w:val="28"/>
          <w:szCs w:val="28"/>
        </w:rPr>
        <w:t>xây dựng được</w:t>
      </w:r>
      <w:r w:rsidRPr="0054364C">
        <w:rPr>
          <w:color w:val="000000" w:themeColor="text1"/>
          <w:sz w:val="28"/>
          <w:szCs w:val="28"/>
        </w:rPr>
        <w:t xml:space="preserve"> 24 nhà đại đoàn kết</w:t>
      </w:r>
      <w:r w:rsidR="00795BB0" w:rsidRPr="0054364C">
        <w:rPr>
          <w:color w:val="000000" w:themeColor="text1"/>
          <w:sz w:val="28"/>
          <w:szCs w:val="28"/>
        </w:rPr>
        <w:t xml:space="preserve"> cho 24 hộ nghèo khó khăn về nhà ở</w:t>
      </w:r>
      <w:r w:rsidRPr="0054364C">
        <w:rPr>
          <w:color w:val="000000" w:themeColor="text1"/>
          <w:sz w:val="28"/>
          <w:szCs w:val="28"/>
        </w:rPr>
        <w:t xml:space="preserve">, </w:t>
      </w:r>
      <w:r w:rsidR="00795BB0" w:rsidRPr="0054364C">
        <w:rPr>
          <w:color w:val="000000" w:themeColor="text1"/>
          <w:sz w:val="28"/>
          <w:szCs w:val="28"/>
        </w:rPr>
        <w:t>90</w:t>
      </w:r>
      <w:r w:rsidRPr="0054364C">
        <w:rPr>
          <w:color w:val="000000" w:themeColor="text1"/>
          <w:sz w:val="28"/>
          <w:szCs w:val="28"/>
        </w:rPr>
        <w:t xml:space="preserve">.000.000 đồng tặng quà tết cho </w:t>
      </w:r>
      <w:r w:rsidR="00795BB0" w:rsidRPr="0054364C">
        <w:rPr>
          <w:color w:val="000000" w:themeColor="text1"/>
          <w:sz w:val="28"/>
          <w:szCs w:val="28"/>
        </w:rPr>
        <w:t>300</w:t>
      </w:r>
      <w:r w:rsidRPr="0054364C">
        <w:rPr>
          <w:color w:val="000000" w:themeColor="text1"/>
          <w:sz w:val="28"/>
          <w:szCs w:val="28"/>
        </w:rPr>
        <w:t xml:space="preserve"> hộ nghèo, hỗ trợ 5.000.000 đồng cho 01 hộ nghèo có bệnh nhân mắc hiểm nghèo tại xã Trúc Sơn</w:t>
      </w:r>
      <w:r w:rsidRPr="0054364C">
        <w:rPr>
          <w:color w:val="000000" w:themeColor="text1"/>
          <w:sz w:val="28"/>
          <w:szCs w:val="28"/>
          <w:bdr w:val="none" w:sz="0" w:space="0" w:color="auto" w:frame="1"/>
        </w:rPr>
        <w:t xml:space="preserve"> ... Những hoạt động trên </w:t>
      </w:r>
      <w:r w:rsidR="00795BB0" w:rsidRPr="0054364C">
        <w:rPr>
          <w:color w:val="000000" w:themeColor="text1"/>
          <w:sz w:val="28"/>
          <w:szCs w:val="28"/>
          <w:bdr w:val="none" w:sz="0" w:space="0" w:color="auto" w:frame="1"/>
        </w:rPr>
        <w:t xml:space="preserve">nhằm </w:t>
      </w:r>
      <w:r w:rsidRPr="0054364C">
        <w:rPr>
          <w:color w:val="000000" w:themeColor="text1"/>
          <w:sz w:val="28"/>
          <w:szCs w:val="28"/>
          <w:bdr w:val="none" w:sz="0" w:space="0" w:color="auto" w:frame="1"/>
        </w:rPr>
        <w:t xml:space="preserve">giúp </w:t>
      </w:r>
      <w:r w:rsidR="00795BB0" w:rsidRPr="0054364C">
        <w:rPr>
          <w:color w:val="000000" w:themeColor="text1"/>
          <w:sz w:val="28"/>
          <w:szCs w:val="28"/>
          <w:bdr w:val="none" w:sz="0" w:space="0" w:color="auto" w:frame="1"/>
        </w:rPr>
        <w:t xml:space="preserve">đỡ </w:t>
      </w:r>
      <w:r w:rsidRPr="0054364C">
        <w:rPr>
          <w:color w:val="000000" w:themeColor="text1"/>
          <w:sz w:val="28"/>
          <w:szCs w:val="28"/>
          <w:bdr w:val="none" w:sz="0" w:space="0" w:color="auto" w:frame="1"/>
        </w:rPr>
        <w:t>người nghèo vượt qua khó khăn</w:t>
      </w:r>
      <w:r w:rsidR="00795BB0" w:rsidRPr="0054364C">
        <w:rPr>
          <w:color w:val="000000" w:themeColor="text1"/>
          <w:sz w:val="28"/>
          <w:szCs w:val="28"/>
          <w:bdr w:val="none" w:sz="0" w:space="0" w:color="auto" w:frame="1"/>
        </w:rPr>
        <w:t>,</w:t>
      </w:r>
      <w:r w:rsidR="00B35C29" w:rsidRPr="0054364C">
        <w:rPr>
          <w:color w:val="000000" w:themeColor="text1"/>
          <w:sz w:val="28"/>
          <w:szCs w:val="28"/>
          <w:bdr w:val="none" w:sz="0" w:space="0" w:color="auto" w:frame="1"/>
        </w:rPr>
        <w:t xml:space="preserve"> ổn định cuộc sống</w:t>
      </w:r>
      <w:r w:rsidRPr="0054364C">
        <w:rPr>
          <w:color w:val="000000" w:themeColor="text1"/>
          <w:sz w:val="28"/>
          <w:szCs w:val="28"/>
          <w:bdr w:val="none" w:sz="0" w:space="0" w:color="auto" w:frame="1"/>
        </w:rPr>
        <w:t xml:space="preserve">, góp phần thực hiện chính sách an sinh xã hội và củng cố khối Đại đoàn kết toàn dân tộc trong </w:t>
      </w:r>
      <w:r w:rsidR="00795BB0" w:rsidRPr="0054364C">
        <w:rPr>
          <w:color w:val="000000" w:themeColor="text1"/>
          <w:sz w:val="28"/>
          <w:szCs w:val="28"/>
          <w:bdr w:val="none" w:sz="0" w:space="0" w:color="auto" w:frame="1"/>
        </w:rPr>
        <w:t>huyện</w:t>
      </w:r>
      <w:r w:rsidRPr="0054364C">
        <w:rPr>
          <w:color w:val="000000" w:themeColor="text1"/>
          <w:sz w:val="28"/>
          <w:szCs w:val="28"/>
          <w:bdr w:val="none" w:sz="0" w:space="0" w:color="auto" w:frame="1"/>
        </w:rPr>
        <w:t>.</w:t>
      </w:r>
      <w:r w:rsidR="00795BB0" w:rsidRPr="0054364C">
        <w:rPr>
          <w:color w:val="000000" w:themeColor="text1"/>
          <w:sz w:val="28"/>
          <w:szCs w:val="28"/>
        </w:rPr>
        <w:t>Tu</w:t>
      </w:r>
      <w:r w:rsidRPr="0054364C">
        <w:rPr>
          <w:color w:val="000000" w:themeColor="text1"/>
          <w:sz w:val="28"/>
          <w:szCs w:val="28"/>
          <w:bdr w:val="none" w:sz="0" w:space="0" w:color="auto" w:frame="1"/>
        </w:rPr>
        <w:t xml:space="preserve">y nhiên, hiện nay trên địa bàn toàn </w:t>
      </w:r>
      <w:r w:rsidR="00795BB0" w:rsidRPr="0054364C">
        <w:rPr>
          <w:color w:val="000000" w:themeColor="text1"/>
          <w:sz w:val="28"/>
          <w:szCs w:val="28"/>
          <w:bdr w:val="none" w:sz="0" w:space="0" w:color="auto" w:frame="1"/>
        </w:rPr>
        <w:t>huyện</w:t>
      </w:r>
      <w:r w:rsidR="00C06D1C">
        <w:rPr>
          <w:color w:val="000000" w:themeColor="text1"/>
          <w:sz w:val="28"/>
          <w:szCs w:val="28"/>
          <w:bdr w:val="none" w:sz="0" w:space="0" w:color="auto" w:frame="1"/>
        </w:rPr>
        <w:t xml:space="preserve"> </w:t>
      </w:r>
      <w:r w:rsidRPr="0054364C">
        <w:rPr>
          <w:color w:val="000000" w:themeColor="text1"/>
          <w:sz w:val="28"/>
          <w:szCs w:val="28"/>
          <w:bdr w:val="none" w:sz="0" w:space="0" w:color="auto" w:frame="1"/>
        </w:rPr>
        <w:t xml:space="preserve">tỷ lệ hộ nghèo còn </w:t>
      </w:r>
      <w:r w:rsidR="00F5437D" w:rsidRPr="0054364C">
        <w:rPr>
          <w:color w:val="000000" w:themeColor="text1"/>
          <w:sz w:val="28"/>
          <w:szCs w:val="28"/>
          <w:bdr w:val="none" w:sz="0" w:space="0" w:color="auto" w:frame="1"/>
        </w:rPr>
        <w:t>9,03%, hộ cận nghèo còn 8,96%</w:t>
      </w:r>
      <w:r w:rsidRPr="0054364C">
        <w:rPr>
          <w:color w:val="000000" w:themeColor="text1"/>
          <w:sz w:val="28"/>
          <w:szCs w:val="28"/>
          <w:bdr w:val="none" w:sz="0" w:space="0" w:color="auto" w:frame="1"/>
        </w:rPr>
        <w:t>. Các hộ nghèo</w:t>
      </w:r>
      <w:r w:rsidR="00F5437D" w:rsidRPr="0054364C">
        <w:rPr>
          <w:color w:val="000000" w:themeColor="text1"/>
          <w:sz w:val="28"/>
          <w:szCs w:val="28"/>
          <w:bdr w:val="none" w:sz="0" w:space="0" w:color="auto" w:frame="1"/>
        </w:rPr>
        <w:t>, cận nghèo</w:t>
      </w:r>
      <w:r w:rsidRPr="0054364C">
        <w:rPr>
          <w:color w:val="000000" w:themeColor="text1"/>
          <w:sz w:val="28"/>
          <w:szCs w:val="28"/>
          <w:bdr w:val="none" w:sz="0" w:space="0" w:color="auto" w:frame="1"/>
        </w:rPr>
        <w:t xml:space="preserve"> đang rất cần</w:t>
      </w:r>
      <w:r w:rsidR="00F5437D" w:rsidRPr="0054364C">
        <w:rPr>
          <w:color w:val="000000" w:themeColor="text1"/>
          <w:sz w:val="28"/>
          <w:szCs w:val="28"/>
          <w:bdr w:val="none" w:sz="0" w:space="0" w:color="auto" w:frame="1"/>
        </w:rPr>
        <w:t xml:space="preserve"> sự</w:t>
      </w:r>
      <w:r w:rsidRPr="0054364C">
        <w:rPr>
          <w:color w:val="000000" w:themeColor="text1"/>
          <w:sz w:val="28"/>
          <w:szCs w:val="28"/>
          <w:bdr w:val="none" w:sz="0" w:space="0" w:color="auto" w:frame="1"/>
        </w:rPr>
        <w:t xml:space="preserve"> hỗ trợ về mọi mặt của Nhà nước, của cộng đồng xã hội và các doanh nghiệp </w:t>
      </w:r>
      <w:r w:rsidR="00F5437D" w:rsidRPr="0054364C">
        <w:rPr>
          <w:color w:val="000000" w:themeColor="text1"/>
          <w:sz w:val="28"/>
          <w:szCs w:val="28"/>
          <w:bdr w:val="none" w:sz="0" w:space="0" w:color="auto" w:frame="1"/>
        </w:rPr>
        <w:t>trên địa bàn huyện</w:t>
      </w:r>
      <w:r w:rsidRPr="0054364C">
        <w:rPr>
          <w:color w:val="000000" w:themeColor="text1"/>
          <w:sz w:val="28"/>
          <w:szCs w:val="28"/>
          <w:bdr w:val="none" w:sz="0" w:space="0" w:color="auto" w:frame="1"/>
        </w:rPr>
        <w:t>.</w:t>
      </w:r>
    </w:p>
    <w:p w:rsidR="00DD1AE7" w:rsidRPr="0054364C" w:rsidRDefault="00DD1AE7" w:rsidP="00943AE1">
      <w:pPr>
        <w:pStyle w:val="NormalWeb"/>
        <w:shd w:val="clear" w:color="auto" w:fill="FFFFFF"/>
        <w:spacing w:before="0" w:beforeAutospacing="0" w:after="0" w:afterAutospacing="0" w:line="264" w:lineRule="auto"/>
        <w:ind w:left="142" w:right="-421" w:firstLine="567"/>
        <w:jc w:val="both"/>
        <w:rPr>
          <w:color w:val="000000" w:themeColor="text1"/>
          <w:sz w:val="28"/>
          <w:szCs w:val="28"/>
        </w:rPr>
      </w:pPr>
      <w:r w:rsidRPr="0054364C">
        <w:rPr>
          <w:color w:val="000000" w:themeColor="text1"/>
          <w:sz w:val="28"/>
          <w:szCs w:val="28"/>
          <w:bdr w:val="none" w:sz="0" w:space="0" w:color="auto" w:frame="1"/>
        </w:rPr>
        <w:t>Phát huy truyền thống đoàn kết “</w:t>
      </w:r>
      <w:r w:rsidRPr="0054364C">
        <w:rPr>
          <w:i/>
          <w:color w:val="000000" w:themeColor="text1"/>
          <w:sz w:val="28"/>
          <w:szCs w:val="28"/>
          <w:bdr w:val="none" w:sz="0" w:space="0" w:color="auto" w:frame="1"/>
        </w:rPr>
        <w:t>Tương thân tư</w:t>
      </w:r>
      <w:r w:rsidR="00B35C29" w:rsidRPr="0054364C">
        <w:rPr>
          <w:i/>
          <w:color w:val="000000" w:themeColor="text1"/>
          <w:sz w:val="28"/>
          <w:szCs w:val="28"/>
          <w:bdr w:val="none" w:sz="0" w:space="0" w:color="auto" w:frame="1"/>
        </w:rPr>
        <w:t>ơng ái”, “Lá lành đùm lá rách</w:t>
      </w:r>
      <w:r w:rsidR="00B35C29" w:rsidRPr="0054364C">
        <w:rPr>
          <w:color w:val="000000" w:themeColor="text1"/>
          <w:sz w:val="28"/>
          <w:szCs w:val="28"/>
          <w:bdr w:val="none" w:sz="0" w:space="0" w:color="auto" w:frame="1"/>
        </w:rPr>
        <w:t>”</w:t>
      </w:r>
      <w:r w:rsidRPr="0054364C">
        <w:rPr>
          <w:color w:val="000000" w:themeColor="text1"/>
          <w:sz w:val="28"/>
          <w:szCs w:val="28"/>
          <w:bdr w:val="none" w:sz="0" w:space="0" w:color="auto" w:frame="1"/>
        </w:rPr>
        <w:t>.</w:t>
      </w:r>
      <w:r w:rsidR="00C06D1C">
        <w:rPr>
          <w:color w:val="000000" w:themeColor="text1"/>
          <w:sz w:val="28"/>
          <w:szCs w:val="28"/>
          <w:bdr w:val="none" w:sz="0" w:space="0" w:color="auto" w:frame="1"/>
        </w:rPr>
        <w:t xml:space="preserve"> </w:t>
      </w:r>
      <w:r w:rsidR="00B35C29" w:rsidRPr="0054364C">
        <w:rPr>
          <w:color w:val="000000" w:themeColor="text1"/>
          <w:sz w:val="28"/>
          <w:szCs w:val="28"/>
          <w:bdr w:val="none" w:sz="0" w:space="0" w:color="auto" w:frame="1"/>
        </w:rPr>
        <w:t>N</w:t>
      </w:r>
      <w:r w:rsidRPr="0054364C">
        <w:rPr>
          <w:color w:val="000000" w:themeColor="text1"/>
          <w:sz w:val="28"/>
          <w:szCs w:val="28"/>
          <w:bdr w:val="none" w:sz="0" w:space="0" w:color="auto" w:frame="1"/>
        </w:rPr>
        <w:t>hân dịp “</w:t>
      </w:r>
      <w:r w:rsidRPr="0054364C">
        <w:rPr>
          <w:i/>
          <w:color w:val="000000" w:themeColor="text1"/>
          <w:sz w:val="28"/>
          <w:szCs w:val="28"/>
          <w:bdr w:val="none" w:sz="0" w:space="0" w:color="auto" w:frame="1"/>
        </w:rPr>
        <w:t>Tháng cao điể</w:t>
      </w:r>
      <w:bookmarkStart w:id="0" w:name="_GoBack"/>
      <w:bookmarkEnd w:id="0"/>
      <w:r w:rsidRPr="0054364C">
        <w:rPr>
          <w:i/>
          <w:color w:val="000000" w:themeColor="text1"/>
          <w:sz w:val="28"/>
          <w:szCs w:val="28"/>
          <w:bdr w:val="none" w:sz="0" w:space="0" w:color="auto" w:frame="1"/>
        </w:rPr>
        <w:t>m vì nghèo</w:t>
      </w:r>
      <w:r w:rsidRPr="0054364C">
        <w:rPr>
          <w:color w:val="000000" w:themeColor="text1"/>
          <w:sz w:val="28"/>
          <w:szCs w:val="28"/>
          <w:bdr w:val="none" w:sz="0" w:space="0" w:color="auto" w:frame="1"/>
        </w:rPr>
        <w:t xml:space="preserve">” từ ngày 17/10 -18/11/2018, Ban Thường trực Ủy ban MTTQ </w:t>
      </w:r>
      <w:r w:rsidR="00C85156" w:rsidRPr="0054364C">
        <w:rPr>
          <w:color w:val="000000" w:themeColor="text1"/>
          <w:sz w:val="28"/>
          <w:szCs w:val="28"/>
          <w:bdr w:val="none" w:sz="0" w:space="0" w:color="auto" w:frame="1"/>
        </w:rPr>
        <w:t xml:space="preserve">huyện Cư Jut </w:t>
      </w:r>
      <w:r w:rsidRPr="0054364C">
        <w:rPr>
          <w:color w:val="000000" w:themeColor="text1"/>
          <w:sz w:val="28"/>
          <w:szCs w:val="28"/>
          <w:bdr w:val="none" w:sz="0" w:space="0" w:color="auto" w:frame="1"/>
        </w:rPr>
        <w:t>và Ban vận động Quỹ “</w:t>
      </w:r>
      <w:r w:rsidRPr="0054364C">
        <w:rPr>
          <w:i/>
          <w:color w:val="000000" w:themeColor="text1"/>
          <w:sz w:val="28"/>
          <w:szCs w:val="28"/>
          <w:bdr w:val="none" w:sz="0" w:space="0" w:color="auto" w:frame="1"/>
        </w:rPr>
        <w:t>Vì người nghèo</w:t>
      </w:r>
      <w:r w:rsidRPr="0054364C">
        <w:rPr>
          <w:color w:val="000000" w:themeColor="text1"/>
          <w:sz w:val="28"/>
          <w:szCs w:val="28"/>
          <w:bdr w:val="none" w:sz="0" w:space="0" w:color="auto" w:frame="1"/>
        </w:rPr>
        <w:t xml:space="preserve">” </w:t>
      </w:r>
      <w:r w:rsidR="00C85156" w:rsidRPr="0054364C">
        <w:rPr>
          <w:color w:val="000000" w:themeColor="text1"/>
          <w:sz w:val="28"/>
          <w:szCs w:val="28"/>
          <w:bdr w:val="none" w:sz="0" w:space="0" w:color="auto" w:frame="1"/>
        </w:rPr>
        <w:t>huyện</w:t>
      </w:r>
      <w:r w:rsidRPr="0054364C">
        <w:rPr>
          <w:color w:val="000000" w:themeColor="text1"/>
          <w:sz w:val="28"/>
          <w:szCs w:val="28"/>
          <w:bdr w:val="none" w:sz="0" w:space="0" w:color="auto" w:frame="1"/>
        </w:rPr>
        <w:t xml:space="preserve"> phát động đợt cao điểm, vận động ủng hộ Quỹ “</w:t>
      </w:r>
      <w:r w:rsidRPr="0054364C">
        <w:rPr>
          <w:i/>
          <w:color w:val="000000" w:themeColor="text1"/>
          <w:sz w:val="28"/>
          <w:szCs w:val="28"/>
          <w:bdr w:val="none" w:sz="0" w:space="0" w:color="auto" w:frame="1"/>
        </w:rPr>
        <w:t>Vì người nghèo</w:t>
      </w:r>
      <w:r w:rsidRPr="0054364C">
        <w:rPr>
          <w:color w:val="000000" w:themeColor="text1"/>
          <w:sz w:val="28"/>
          <w:szCs w:val="28"/>
          <w:bdr w:val="none" w:sz="0" w:space="0" w:color="auto" w:frame="1"/>
        </w:rPr>
        <w:t>” năm 2018 và kêu gọi các cơ quan, đơn vị, các doanh nghiệp, nhà hảo tâm</w:t>
      </w:r>
      <w:r w:rsidR="00B35C29" w:rsidRPr="0054364C">
        <w:rPr>
          <w:color w:val="000000" w:themeColor="text1"/>
          <w:sz w:val="28"/>
          <w:szCs w:val="28"/>
          <w:bdr w:val="none" w:sz="0" w:space="0" w:color="auto" w:frame="1"/>
        </w:rPr>
        <w:t xml:space="preserve"> trên địa bàn </w:t>
      </w:r>
      <w:r w:rsidR="00C85156" w:rsidRPr="0054364C">
        <w:rPr>
          <w:color w:val="000000" w:themeColor="text1"/>
          <w:sz w:val="28"/>
          <w:szCs w:val="28"/>
          <w:bdr w:val="none" w:sz="0" w:space="0" w:color="auto" w:frame="1"/>
        </w:rPr>
        <w:t xml:space="preserve">huyện Cư Jut </w:t>
      </w:r>
      <w:r w:rsidRPr="0054364C">
        <w:rPr>
          <w:color w:val="000000" w:themeColor="text1"/>
          <w:sz w:val="28"/>
          <w:szCs w:val="28"/>
          <w:bdr w:val="none" w:sz="0" w:space="0" w:color="auto" w:frame="1"/>
        </w:rPr>
        <w:t>với lòng nhân ái</w:t>
      </w:r>
      <w:r w:rsidR="00C06D1C">
        <w:rPr>
          <w:color w:val="000000" w:themeColor="text1"/>
          <w:sz w:val="28"/>
          <w:szCs w:val="28"/>
          <w:bdr w:val="none" w:sz="0" w:space="0" w:color="auto" w:frame="1"/>
        </w:rPr>
        <w:t xml:space="preserve"> </w:t>
      </w:r>
      <w:r w:rsidRPr="0054364C">
        <w:rPr>
          <w:color w:val="000000" w:themeColor="text1"/>
          <w:sz w:val="28"/>
          <w:szCs w:val="28"/>
          <w:bdr w:val="none" w:sz="0" w:space="0" w:color="auto" w:frame="1"/>
        </w:rPr>
        <w:t>tiếp tục sẻ chia, đóng góp ủng hộ Quỹ “</w:t>
      </w:r>
      <w:r w:rsidRPr="0054364C">
        <w:rPr>
          <w:i/>
          <w:color w:val="000000" w:themeColor="text1"/>
          <w:sz w:val="28"/>
          <w:szCs w:val="28"/>
          <w:bdr w:val="none" w:sz="0" w:space="0" w:color="auto" w:frame="1"/>
        </w:rPr>
        <w:t>Vì người nghèo</w:t>
      </w:r>
      <w:r w:rsidRPr="0054364C">
        <w:rPr>
          <w:color w:val="000000" w:themeColor="text1"/>
          <w:sz w:val="28"/>
          <w:szCs w:val="28"/>
          <w:bdr w:val="none" w:sz="0" w:space="0" w:color="auto" w:frame="1"/>
        </w:rPr>
        <w:t xml:space="preserve">” </w:t>
      </w:r>
      <w:r w:rsidR="00C85156" w:rsidRPr="0054364C">
        <w:rPr>
          <w:color w:val="000000" w:themeColor="text1"/>
          <w:sz w:val="28"/>
          <w:szCs w:val="28"/>
          <w:bdr w:val="none" w:sz="0" w:space="0" w:color="auto" w:frame="1"/>
        </w:rPr>
        <w:t>năm 2018</w:t>
      </w:r>
      <w:r w:rsidRPr="0054364C">
        <w:rPr>
          <w:color w:val="000000" w:themeColor="text1"/>
          <w:sz w:val="28"/>
          <w:szCs w:val="28"/>
          <w:bdr w:val="none" w:sz="0" w:space="0" w:color="auto" w:frame="1"/>
        </w:rPr>
        <w:t xml:space="preserve">. </w:t>
      </w:r>
    </w:p>
    <w:p w:rsidR="00DD1AE7" w:rsidRPr="0054364C" w:rsidRDefault="00DD1AE7" w:rsidP="00943AE1">
      <w:pPr>
        <w:pStyle w:val="NormalWeb"/>
        <w:shd w:val="clear" w:color="auto" w:fill="FFFFFF"/>
        <w:spacing w:before="0" w:beforeAutospacing="0" w:after="0" w:afterAutospacing="0" w:line="264" w:lineRule="auto"/>
        <w:ind w:left="142" w:right="-421" w:firstLine="567"/>
        <w:jc w:val="both"/>
        <w:rPr>
          <w:i/>
          <w:color w:val="000000" w:themeColor="text1"/>
          <w:sz w:val="28"/>
          <w:szCs w:val="28"/>
        </w:rPr>
      </w:pPr>
      <w:r w:rsidRPr="0054364C">
        <w:rPr>
          <w:i/>
          <w:color w:val="000000" w:themeColor="text1"/>
          <w:sz w:val="28"/>
          <w:szCs w:val="28"/>
          <w:bdr w:val="none" w:sz="0" w:space="0" w:color="auto" w:frame="1"/>
        </w:rPr>
        <w:t>*Mức đóng góp</w:t>
      </w:r>
      <w:r w:rsidR="00940358" w:rsidRPr="0054364C">
        <w:rPr>
          <w:i/>
          <w:color w:val="000000" w:themeColor="text1"/>
          <w:sz w:val="28"/>
          <w:szCs w:val="28"/>
          <w:bdr w:val="none" w:sz="0" w:space="0" w:color="auto" w:frame="1"/>
        </w:rPr>
        <w:t xml:space="preserve"> ủng hộ</w:t>
      </w:r>
      <w:r w:rsidRPr="0054364C">
        <w:rPr>
          <w:i/>
          <w:color w:val="000000" w:themeColor="text1"/>
          <w:sz w:val="28"/>
          <w:szCs w:val="28"/>
          <w:bdr w:val="none" w:sz="0" w:space="0" w:color="auto" w:frame="1"/>
        </w:rPr>
        <w:t>:</w:t>
      </w:r>
    </w:p>
    <w:p w:rsidR="004B5070" w:rsidRPr="0054364C" w:rsidRDefault="004B5070" w:rsidP="00943AE1">
      <w:pPr>
        <w:spacing w:after="0" w:line="264" w:lineRule="auto"/>
        <w:ind w:left="142" w:right="-421" w:firstLine="567"/>
        <w:jc w:val="both"/>
        <w:rPr>
          <w:i/>
          <w:color w:val="000000" w:themeColor="text1"/>
        </w:rPr>
      </w:pPr>
      <w:r w:rsidRPr="0054364C">
        <w:rPr>
          <w:color w:val="000000" w:themeColor="text1"/>
        </w:rPr>
        <w:t xml:space="preserve">+ Đối với cán bộ, công chức, công nhân viên chức lao động, lực lượng vũ trang ủng hộ trực tiếp </w:t>
      </w:r>
      <w:r w:rsidRPr="0054364C">
        <w:rPr>
          <w:b/>
          <w:color w:val="000000" w:themeColor="text1"/>
        </w:rPr>
        <w:t xml:space="preserve">01 ngày lương/người/năm </w:t>
      </w:r>
      <w:r w:rsidRPr="0054364C">
        <w:rPr>
          <w:i/>
          <w:color w:val="000000" w:themeColor="text1"/>
        </w:rPr>
        <w:t>(tổng thu nhập sau khi đã trừ BHXH, BHYT chia cho 30 ngày)</w:t>
      </w:r>
      <w:r w:rsidRPr="0054364C">
        <w:rPr>
          <w:color w:val="000000" w:themeColor="text1"/>
        </w:rPr>
        <w:t xml:space="preserve">. </w:t>
      </w:r>
    </w:p>
    <w:p w:rsidR="004B5070" w:rsidRPr="0054364C" w:rsidRDefault="004B5070" w:rsidP="00943AE1">
      <w:pPr>
        <w:spacing w:after="0" w:line="264" w:lineRule="auto"/>
        <w:ind w:left="142" w:right="-421" w:firstLine="567"/>
        <w:jc w:val="both"/>
        <w:rPr>
          <w:color w:val="000000" w:themeColor="text1"/>
        </w:rPr>
      </w:pPr>
      <w:r w:rsidRPr="0054364C">
        <w:rPr>
          <w:color w:val="000000" w:themeColor="text1"/>
        </w:rPr>
        <w:t xml:space="preserve">+ Đối với hộ gia đình ở khu dân cư ủng hộ thấp nhất </w:t>
      </w:r>
      <w:r w:rsidRPr="0054364C">
        <w:rPr>
          <w:b/>
          <w:color w:val="000000" w:themeColor="text1"/>
        </w:rPr>
        <w:t>10.000 đồng/hộ/năm</w:t>
      </w:r>
      <w:r w:rsidRPr="0054364C">
        <w:rPr>
          <w:color w:val="000000" w:themeColor="text1"/>
        </w:rPr>
        <w:t>.</w:t>
      </w:r>
    </w:p>
    <w:p w:rsidR="004B5070" w:rsidRPr="0054364C" w:rsidRDefault="004B5070" w:rsidP="00943AE1">
      <w:pPr>
        <w:spacing w:after="0" w:line="264" w:lineRule="auto"/>
        <w:ind w:left="142" w:right="-421" w:firstLine="567"/>
        <w:jc w:val="both"/>
        <w:rPr>
          <w:color w:val="000000" w:themeColor="text1"/>
        </w:rPr>
      </w:pPr>
      <w:r w:rsidRPr="0054364C">
        <w:rPr>
          <w:color w:val="000000" w:themeColor="text1"/>
        </w:rPr>
        <w:t xml:space="preserve">+ Đối với các hộ tiểu thủ công nghiệp, tiểu thương, thương mại dịch vụ ủng hộ mức thấp nhất </w:t>
      </w:r>
      <w:r w:rsidRPr="0054364C">
        <w:rPr>
          <w:b/>
          <w:color w:val="000000" w:themeColor="text1"/>
        </w:rPr>
        <w:t>100.000 đồng/hộ/năm</w:t>
      </w:r>
      <w:r w:rsidRPr="0054364C">
        <w:rPr>
          <w:color w:val="000000" w:themeColor="text1"/>
        </w:rPr>
        <w:t>.</w:t>
      </w:r>
    </w:p>
    <w:p w:rsidR="004B5070" w:rsidRPr="0054364C" w:rsidRDefault="004B5070" w:rsidP="00943AE1">
      <w:pPr>
        <w:spacing w:after="0" w:line="264" w:lineRule="auto"/>
        <w:ind w:left="142" w:right="-421" w:firstLine="567"/>
        <w:jc w:val="both"/>
        <w:rPr>
          <w:color w:val="000000" w:themeColor="text1"/>
        </w:rPr>
      </w:pPr>
      <w:r w:rsidRPr="0054364C">
        <w:rPr>
          <w:color w:val="000000" w:themeColor="text1"/>
        </w:rPr>
        <w:lastRenderedPageBreak/>
        <w:t>+ Đối với các doanh nghiệp sản xuất kinh doanh thì ủng hộ tuỳ theo khả năng của từng doanh nghiệp nhưng không nên thấp hơn 500.000 đồng/năm hoặc trực tiếp nhận hỗ trợ xây dựng nhà đại đoàn kết cho người nghèo trên địa bàn huyện.</w:t>
      </w:r>
    </w:p>
    <w:p w:rsidR="00DD1AE7" w:rsidRPr="0054364C" w:rsidRDefault="00DD1AE7" w:rsidP="00943AE1">
      <w:pPr>
        <w:pStyle w:val="NormalWeb"/>
        <w:shd w:val="clear" w:color="auto" w:fill="FFFFFF"/>
        <w:spacing w:before="0" w:beforeAutospacing="0" w:after="0" w:afterAutospacing="0" w:line="264" w:lineRule="auto"/>
        <w:ind w:left="142" w:right="-421" w:firstLine="567"/>
        <w:jc w:val="both"/>
        <w:rPr>
          <w:color w:val="000000" w:themeColor="text1"/>
          <w:sz w:val="28"/>
          <w:szCs w:val="28"/>
        </w:rPr>
      </w:pPr>
      <w:r w:rsidRPr="0054364C">
        <w:rPr>
          <w:color w:val="000000" w:themeColor="text1"/>
          <w:sz w:val="28"/>
          <w:szCs w:val="28"/>
          <w:bdr w:val="none" w:sz="0" w:space="0" w:color="auto" w:frame="1"/>
        </w:rPr>
        <w:t>* Thời gian vận động: Từ ngày phát động cho đến hết ngày 30/1</w:t>
      </w:r>
      <w:r w:rsidR="00FF3375">
        <w:rPr>
          <w:color w:val="000000" w:themeColor="text1"/>
          <w:sz w:val="28"/>
          <w:szCs w:val="28"/>
          <w:bdr w:val="none" w:sz="0" w:space="0" w:color="auto" w:frame="1"/>
        </w:rPr>
        <w:t>2</w:t>
      </w:r>
      <w:r w:rsidRPr="0054364C">
        <w:rPr>
          <w:color w:val="000000" w:themeColor="text1"/>
          <w:sz w:val="28"/>
          <w:szCs w:val="28"/>
          <w:bdr w:val="none" w:sz="0" w:space="0" w:color="auto" w:frame="1"/>
        </w:rPr>
        <w:t xml:space="preserve">/2018. Trong đó </w:t>
      </w:r>
      <w:r w:rsidR="00312FA1" w:rsidRPr="0054364C">
        <w:rPr>
          <w:color w:val="000000" w:themeColor="text1"/>
          <w:sz w:val="28"/>
          <w:szCs w:val="28"/>
          <w:bdr w:val="none" w:sz="0" w:space="0" w:color="auto" w:frame="1"/>
        </w:rPr>
        <w:t xml:space="preserve">tập trung trong </w:t>
      </w:r>
      <w:r w:rsidRPr="0054364C">
        <w:rPr>
          <w:color w:val="000000" w:themeColor="text1"/>
          <w:sz w:val="28"/>
          <w:szCs w:val="28"/>
          <w:bdr w:val="none" w:sz="0" w:space="0" w:color="auto" w:frame="1"/>
        </w:rPr>
        <w:t>Tháng cao điểm từ ngày 17/10 - 18/11/2018.</w:t>
      </w:r>
    </w:p>
    <w:p w:rsidR="00DD1AE7" w:rsidRPr="0054364C" w:rsidRDefault="00DD1AE7" w:rsidP="00943AE1">
      <w:pPr>
        <w:spacing w:after="0" w:line="264" w:lineRule="auto"/>
        <w:ind w:left="142" w:right="-421" w:firstLine="567"/>
        <w:jc w:val="both"/>
        <w:rPr>
          <w:color w:val="000000" w:themeColor="text1"/>
        </w:rPr>
      </w:pPr>
      <w:r w:rsidRPr="0054364C">
        <w:rPr>
          <w:i/>
          <w:color w:val="000000" w:themeColor="text1"/>
        </w:rPr>
        <w:t>* Mọi sự đóng góp, ủng hộ gửi về:</w:t>
      </w:r>
      <w:r w:rsidRPr="0054364C">
        <w:rPr>
          <w:color w:val="000000" w:themeColor="text1"/>
        </w:rPr>
        <w:t>Cơ quanUỷ ban MTTQ huyện Cư Jút hoặc chuyển khoản vào tài khoản Quỹ “</w:t>
      </w:r>
      <w:r w:rsidRPr="0054364C">
        <w:rPr>
          <w:i/>
          <w:color w:val="000000" w:themeColor="text1"/>
        </w:rPr>
        <w:t>Vì người nghèo</w:t>
      </w:r>
      <w:r w:rsidRPr="0054364C">
        <w:rPr>
          <w:color w:val="000000" w:themeColor="text1"/>
        </w:rPr>
        <w:t xml:space="preserve">”, số tài khoản:  </w:t>
      </w:r>
      <w:r w:rsidRPr="0054364C">
        <w:rPr>
          <w:b/>
          <w:color w:val="000000" w:themeColor="text1"/>
          <w:sz w:val="30"/>
        </w:rPr>
        <w:t xml:space="preserve">3761.0.9037169.91046 </w:t>
      </w:r>
      <w:r w:rsidRPr="0054364C">
        <w:rPr>
          <w:color w:val="000000" w:themeColor="text1"/>
          <w:sz w:val="30"/>
        </w:rPr>
        <w:t xml:space="preserve">của </w:t>
      </w:r>
      <w:r w:rsidRPr="0054364C">
        <w:rPr>
          <w:color w:val="000000" w:themeColor="text1"/>
        </w:rPr>
        <w:t>Uỷ ban MTTQ huyện tại Kho bạc Nhà nước huyện Cư Jút, tỉnh Đăk Nông.</w:t>
      </w:r>
    </w:p>
    <w:p w:rsidR="00DD1AE7" w:rsidRPr="0054364C" w:rsidRDefault="00DD1AE7" w:rsidP="00943AE1">
      <w:pPr>
        <w:spacing w:after="0" w:line="264" w:lineRule="auto"/>
        <w:ind w:left="142" w:right="-421" w:firstLine="567"/>
        <w:jc w:val="both"/>
        <w:rPr>
          <w:color w:val="000000" w:themeColor="text1"/>
        </w:rPr>
      </w:pPr>
      <w:r w:rsidRPr="0054364C">
        <w:rPr>
          <w:color w:val="000000" w:themeColor="text1"/>
        </w:rPr>
        <w:t>Kết quả vận động được cập nhật hàng tuần trên trang thông tin điện tử của Ủy ban MTTQ huyện (</w:t>
      </w:r>
      <w:r w:rsidRPr="0054364C">
        <w:rPr>
          <w:i/>
          <w:color w:val="000000" w:themeColor="text1"/>
          <w:lang w:eastAsia="vi-VN"/>
        </w:rPr>
        <w:t xml:space="preserve">Địa chỉ Website: </w:t>
      </w:r>
      <w:hyperlink r:id="rId6" w:history="1">
        <w:r w:rsidRPr="0054364C">
          <w:rPr>
            <w:rStyle w:val="Hyperlink"/>
            <w:color w:val="000000" w:themeColor="text1"/>
          </w:rPr>
          <w:t>http://ubmttqvnhuyencujut.daknong.gov.vn</w:t>
        </w:r>
      </w:hyperlink>
      <w:r w:rsidRPr="0054364C">
        <w:rPr>
          <w:color w:val="000000" w:themeColor="text1"/>
        </w:rPr>
        <w:t xml:space="preserve">) và trên Đài truyền thanh huyện Cư Jut. </w:t>
      </w:r>
    </w:p>
    <w:p w:rsidR="00664CB1" w:rsidRPr="0054364C" w:rsidRDefault="00664CB1" w:rsidP="00943AE1">
      <w:pPr>
        <w:spacing w:after="0" w:line="264" w:lineRule="auto"/>
        <w:ind w:left="142" w:right="-421" w:firstLine="567"/>
        <w:jc w:val="both"/>
        <w:rPr>
          <w:color w:val="000000" w:themeColor="text1"/>
          <w:sz w:val="18"/>
        </w:rPr>
      </w:pPr>
    </w:p>
    <w:p w:rsidR="004B5070" w:rsidRPr="0054364C" w:rsidRDefault="004B5070" w:rsidP="00943AE1">
      <w:pPr>
        <w:spacing w:after="0" w:line="264" w:lineRule="auto"/>
        <w:ind w:left="142" w:right="-421" w:firstLine="567"/>
        <w:jc w:val="both"/>
        <w:rPr>
          <w:color w:val="000000" w:themeColor="text1"/>
        </w:rPr>
      </w:pPr>
      <w:r w:rsidRPr="0054364C">
        <w:rPr>
          <w:color w:val="000000" w:themeColor="text1"/>
        </w:rPr>
        <w:t>Ủy ban MTTQ huyện xin trân trọng cảm ơn và ghi nhận sự ủng hộ của các tổ chức và cá nhân.</w:t>
      </w:r>
    </w:p>
    <w:p w:rsidR="00943AE1" w:rsidRPr="0054364C" w:rsidRDefault="00943AE1" w:rsidP="00943AE1">
      <w:pPr>
        <w:spacing w:after="0" w:line="264" w:lineRule="auto"/>
        <w:ind w:left="142" w:right="-421" w:firstLine="567"/>
        <w:jc w:val="both"/>
        <w:rPr>
          <w:color w:val="000000" w:themeColor="text1"/>
        </w:rPr>
      </w:pPr>
    </w:p>
    <w:tbl>
      <w:tblPr>
        <w:tblW w:w="9768" w:type="dxa"/>
        <w:tblInd w:w="392" w:type="dxa"/>
        <w:tblLook w:val="01E0"/>
      </w:tblPr>
      <w:tblGrid>
        <w:gridCol w:w="4428"/>
        <w:gridCol w:w="5340"/>
      </w:tblGrid>
      <w:tr w:rsidR="0054364C" w:rsidRPr="0054364C" w:rsidTr="00943AE1">
        <w:tc>
          <w:tcPr>
            <w:tcW w:w="4428" w:type="dxa"/>
          </w:tcPr>
          <w:p w:rsidR="00DD1AE7" w:rsidRPr="0054364C" w:rsidRDefault="00DD1AE7" w:rsidP="00DD1AE7">
            <w:pPr>
              <w:spacing w:after="0" w:line="240" w:lineRule="auto"/>
              <w:rPr>
                <w:b/>
                <w:i/>
                <w:color w:val="000000" w:themeColor="text1"/>
                <w:sz w:val="26"/>
              </w:rPr>
            </w:pPr>
            <w:r w:rsidRPr="0054364C">
              <w:rPr>
                <w:b/>
                <w:i/>
                <w:color w:val="000000" w:themeColor="text1"/>
                <w:sz w:val="26"/>
              </w:rPr>
              <w:t>Nơi nhận:</w:t>
            </w:r>
          </w:p>
          <w:p w:rsidR="00DD1AE7" w:rsidRPr="0054364C" w:rsidRDefault="00DD1AE7" w:rsidP="00DD1AE7">
            <w:pPr>
              <w:spacing w:after="0" w:line="240" w:lineRule="auto"/>
              <w:rPr>
                <w:color w:val="000000" w:themeColor="text1"/>
                <w:sz w:val="24"/>
              </w:rPr>
            </w:pPr>
            <w:r w:rsidRPr="0054364C">
              <w:rPr>
                <w:color w:val="000000" w:themeColor="text1"/>
                <w:sz w:val="24"/>
              </w:rPr>
              <w:t>- Ủy ban MTTQ tỉnh;</w:t>
            </w:r>
          </w:p>
          <w:p w:rsidR="00DD1AE7" w:rsidRPr="0054364C" w:rsidRDefault="00DD1AE7" w:rsidP="00DD1AE7">
            <w:pPr>
              <w:spacing w:after="0" w:line="240" w:lineRule="auto"/>
              <w:rPr>
                <w:color w:val="000000" w:themeColor="text1"/>
                <w:sz w:val="24"/>
              </w:rPr>
            </w:pPr>
            <w:r w:rsidRPr="0054364C">
              <w:rPr>
                <w:color w:val="000000" w:themeColor="text1"/>
                <w:sz w:val="24"/>
              </w:rPr>
              <w:t>- TT Huyện uỷ;</w:t>
            </w:r>
          </w:p>
          <w:p w:rsidR="00DD1AE7" w:rsidRPr="0054364C" w:rsidRDefault="00DD1AE7" w:rsidP="00DD1AE7">
            <w:pPr>
              <w:spacing w:after="0" w:line="240" w:lineRule="auto"/>
              <w:rPr>
                <w:color w:val="000000" w:themeColor="text1"/>
                <w:sz w:val="24"/>
              </w:rPr>
            </w:pPr>
            <w:r w:rsidRPr="0054364C">
              <w:rPr>
                <w:color w:val="000000" w:themeColor="text1"/>
                <w:sz w:val="24"/>
              </w:rPr>
              <w:t>- Ban dân vận HU;</w:t>
            </w:r>
          </w:p>
          <w:p w:rsidR="00DD1AE7" w:rsidRPr="0054364C" w:rsidRDefault="00DD1AE7" w:rsidP="00DD1AE7">
            <w:pPr>
              <w:spacing w:after="0" w:line="240" w:lineRule="auto"/>
              <w:rPr>
                <w:color w:val="000000" w:themeColor="text1"/>
                <w:sz w:val="24"/>
              </w:rPr>
            </w:pPr>
            <w:r w:rsidRPr="0054364C">
              <w:rPr>
                <w:color w:val="000000" w:themeColor="text1"/>
                <w:sz w:val="24"/>
              </w:rPr>
              <w:t>- HĐND huyện;</w:t>
            </w:r>
          </w:p>
          <w:p w:rsidR="00DD1AE7" w:rsidRPr="0054364C" w:rsidRDefault="00DD1AE7" w:rsidP="00DD1AE7">
            <w:pPr>
              <w:spacing w:after="0" w:line="240" w:lineRule="auto"/>
              <w:rPr>
                <w:color w:val="000000" w:themeColor="text1"/>
                <w:sz w:val="24"/>
              </w:rPr>
            </w:pPr>
            <w:r w:rsidRPr="0054364C">
              <w:rPr>
                <w:color w:val="000000" w:themeColor="text1"/>
                <w:sz w:val="24"/>
              </w:rPr>
              <w:t>- UBND huyện;</w:t>
            </w:r>
          </w:p>
          <w:p w:rsidR="00DD1AE7" w:rsidRPr="0054364C" w:rsidRDefault="00DD1AE7" w:rsidP="00DD1AE7">
            <w:pPr>
              <w:spacing w:after="0" w:line="240" w:lineRule="auto"/>
              <w:rPr>
                <w:color w:val="000000" w:themeColor="text1"/>
                <w:sz w:val="24"/>
              </w:rPr>
            </w:pPr>
            <w:r w:rsidRPr="0054364C">
              <w:rPr>
                <w:color w:val="000000" w:themeColor="text1"/>
                <w:sz w:val="24"/>
              </w:rPr>
              <w:t>- TT Ủy ban MTTQ huyện;</w:t>
            </w:r>
          </w:p>
          <w:p w:rsidR="00DD1AE7" w:rsidRPr="0054364C" w:rsidRDefault="00DD1AE7" w:rsidP="00DD1AE7">
            <w:pPr>
              <w:spacing w:after="0" w:line="240" w:lineRule="auto"/>
              <w:rPr>
                <w:color w:val="000000" w:themeColor="text1"/>
                <w:sz w:val="24"/>
              </w:rPr>
            </w:pPr>
            <w:r w:rsidRPr="0054364C">
              <w:rPr>
                <w:color w:val="000000" w:themeColor="text1"/>
                <w:sz w:val="24"/>
              </w:rPr>
              <w:t>- Ban vận động Quỹ của huyện;</w:t>
            </w:r>
          </w:p>
          <w:p w:rsidR="00DD1AE7" w:rsidRPr="0054364C" w:rsidRDefault="00DD1AE7" w:rsidP="00DD1AE7">
            <w:pPr>
              <w:spacing w:after="0" w:line="240" w:lineRule="auto"/>
              <w:rPr>
                <w:color w:val="000000" w:themeColor="text1"/>
                <w:sz w:val="24"/>
              </w:rPr>
            </w:pPr>
            <w:r w:rsidRPr="0054364C">
              <w:rPr>
                <w:color w:val="000000" w:themeColor="text1"/>
                <w:sz w:val="24"/>
              </w:rPr>
              <w:t>- Các tổ chức thành viên;</w:t>
            </w:r>
          </w:p>
          <w:p w:rsidR="00DD1AE7" w:rsidRPr="0054364C" w:rsidRDefault="00DD1AE7" w:rsidP="00DD1AE7">
            <w:pPr>
              <w:spacing w:after="0" w:line="240" w:lineRule="auto"/>
              <w:rPr>
                <w:color w:val="000000" w:themeColor="text1"/>
                <w:sz w:val="24"/>
              </w:rPr>
            </w:pPr>
            <w:r w:rsidRPr="0054364C">
              <w:rPr>
                <w:color w:val="000000" w:themeColor="text1"/>
                <w:sz w:val="24"/>
              </w:rPr>
              <w:t>- Đài truyền thanh huyện;</w:t>
            </w:r>
          </w:p>
          <w:p w:rsidR="00DD1AE7" w:rsidRPr="0054364C" w:rsidRDefault="00DD1AE7" w:rsidP="00DD1AE7">
            <w:pPr>
              <w:spacing w:after="0" w:line="240" w:lineRule="auto"/>
              <w:rPr>
                <w:color w:val="000000" w:themeColor="text1"/>
                <w:sz w:val="24"/>
              </w:rPr>
            </w:pPr>
            <w:r w:rsidRPr="0054364C">
              <w:rPr>
                <w:color w:val="000000" w:themeColor="text1"/>
                <w:sz w:val="24"/>
              </w:rPr>
              <w:t>- Các cơ quan, đơn vị;</w:t>
            </w:r>
          </w:p>
          <w:p w:rsidR="00DD1AE7" w:rsidRPr="0054364C" w:rsidRDefault="00DD1AE7" w:rsidP="00DD1AE7">
            <w:pPr>
              <w:spacing w:after="0" w:line="240" w:lineRule="auto"/>
              <w:rPr>
                <w:color w:val="000000" w:themeColor="text1"/>
                <w:sz w:val="24"/>
              </w:rPr>
            </w:pPr>
            <w:r w:rsidRPr="0054364C">
              <w:rPr>
                <w:color w:val="000000" w:themeColor="text1"/>
                <w:sz w:val="24"/>
              </w:rPr>
              <w:t>- Trường học &amp; các Doanh ngiệp;</w:t>
            </w:r>
          </w:p>
          <w:p w:rsidR="00DD1AE7" w:rsidRPr="0054364C" w:rsidRDefault="00DD1AE7" w:rsidP="00DD1AE7">
            <w:pPr>
              <w:spacing w:after="0" w:line="240" w:lineRule="auto"/>
              <w:rPr>
                <w:color w:val="000000" w:themeColor="text1"/>
                <w:sz w:val="24"/>
              </w:rPr>
            </w:pPr>
            <w:r w:rsidRPr="0054364C">
              <w:rPr>
                <w:color w:val="000000" w:themeColor="text1"/>
                <w:sz w:val="24"/>
              </w:rPr>
              <w:t>- Ủy ban MTTQ các xã, TT;</w:t>
            </w:r>
          </w:p>
          <w:p w:rsidR="00DD1AE7" w:rsidRPr="0054364C" w:rsidRDefault="00DD1AE7" w:rsidP="00DD1AE7">
            <w:pPr>
              <w:spacing w:after="0" w:line="240" w:lineRule="auto"/>
              <w:rPr>
                <w:color w:val="000000" w:themeColor="text1"/>
                <w:sz w:val="24"/>
              </w:rPr>
            </w:pPr>
            <w:r w:rsidRPr="0054364C">
              <w:rPr>
                <w:color w:val="000000" w:themeColor="text1"/>
                <w:sz w:val="24"/>
              </w:rPr>
              <w:t>- Trang TTĐT MTTQ huyện;</w:t>
            </w:r>
          </w:p>
          <w:p w:rsidR="00DD1AE7" w:rsidRPr="0054364C" w:rsidRDefault="00DD1AE7" w:rsidP="00DD1AE7">
            <w:pPr>
              <w:spacing w:after="0" w:line="240" w:lineRule="auto"/>
              <w:rPr>
                <w:color w:val="000000" w:themeColor="text1"/>
                <w:sz w:val="24"/>
              </w:rPr>
            </w:pPr>
            <w:r w:rsidRPr="0054364C">
              <w:rPr>
                <w:color w:val="000000" w:themeColor="text1"/>
                <w:sz w:val="24"/>
              </w:rPr>
              <w:t>- Lưu VT, VP.</w:t>
            </w:r>
          </w:p>
        </w:tc>
        <w:tc>
          <w:tcPr>
            <w:tcW w:w="5340" w:type="dxa"/>
          </w:tcPr>
          <w:p w:rsidR="00DD1AE7" w:rsidRPr="0054364C" w:rsidRDefault="00DD1AE7" w:rsidP="00DD1AE7">
            <w:pPr>
              <w:spacing w:after="0" w:line="240" w:lineRule="auto"/>
              <w:jc w:val="center"/>
              <w:rPr>
                <w:color w:val="000000" w:themeColor="text1"/>
              </w:rPr>
            </w:pPr>
            <w:r w:rsidRPr="0054364C">
              <w:rPr>
                <w:color w:val="000000" w:themeColor="text1"/>
              </w:rPr>
              <w:t>TM. BAN THƯỜNG TRỰC</w:t>
            </w:r>
          </w:p>
          <w:p w:rsidR="00DD1AE7" w:rsidRPr="0054364C" w:rsidRDefault="00DD1AE7" w:rsidP="00DD1AE7">
            <w:pPr>
              <w:spacing w:after="0" w:line="240" w:lineRule="auto"/>
              <w:jc w:val="center"/>
              <w:rPr>
                <w:b/>
                <w:color w:val="000000" w:themeColor="text1"/>
              </w:rPr>
            </w:pPr>
            <w:r w:rsidRPr="0054364C">
              <w:rPr>
                <w:b/>
                <w:color w:val="000000" w:themeColor="text1"/>
              </w:rPr>
              <w:t>CHỦ TỊCH</w:t>
            </w:r>
          </w:p>
          <w:p w:rsidR="00A652A5" w:rsidRDefault="00A652A5" w:rsidP="00A652A5">
            <w:pPr>
              <w:spacing w:after="0" w:line="240" w:lineRule="auto"/>
              <w:jc w:val="center"/>
              <w:rPr>
                <w:b/>
                <w:color w:val="000000" w:themeColor="text1"/>
              </w:rPr>
            </w:pPr>
          </w:p>
          <w:p w:rsidR="00DD1AE7" w:rsidRPr="0054364C" w:rsidRDefault="00A652A5" w:rsidP="00A652A5">
            <w:pPr>
              <w:spacing w:after="0" w:line="240" w:lineRule="auto"/>
              <w:jc w:val="center"/>
              <w:rPr>
                <w:b/>
                <w:color w:val="000000" w:themeColor="text1"/>
              </w:rPr>
            </w:pPr>
            <w:r>
              <w:rPr>
                <w:b/>
                <w:color w:val="000000" w:themeColor="text1"/>
              </w:rPr>
              <w:t>(đã ký)</w:t>
            </w:r>
          </w:p>
          <w:p w:rsidR="00DD1AE7" w:rsidRPr="0054364C" w:rsidRDefault="00DD1AE7" w:rsidP="00DD1AE7">
            <w:pPr>
              <w:spacing w:after="0" w:line="240" w:lineRule="auto"/>
              <w:rPr>
                <w:b/>
                <w:color w:val="000000" w:themeColor="text1"/>
                <w:sz w:val="44"/>
              </w:rPr>
            </w:pPr>
          </w:p>
          <w:p w:rsidR="00DD1AE7" w:rsidRPr="0054364C" w:rsidRDefault="00DD1AE7" w:rsidP="00DD1AE7">
            <w:pPr>
              <w:spacing w:after="0" w:line="240" w:lineRule="auto"/>
              <w:jc w:val="center"/>
              <w:rPr>
                <w:b/>
                <w:color w:val="000000" w:themeColor="text1"/>
              </w:rPr>
            </w:pPr>
            <w:r w:rsidRPr="0054364C">
              <w:rPr>
                <w:b/>
                <w:color w:val="000000" w:themeColor="text1"/>
              </w:rPr>
              <w:t xml:space="preserve">Hoàng Đình Bách    </w:t>
            </w:r>
          </w:p>
        </w:tc>
      </w:tr>
    </w:tbl>
    <w:p w:rsidR="00DD1AE7" w:rsidRPr="0054364C" w:rsidRDefault="00DD1AE7" w:rsidP="00DD1AE7">
      <w:pPr>
        <w:pStyle w:val="NormalWeb"/>
        <w:shd w:val="clear" w:color="auto" w:fill="FFFFFF"/>
        <w:spacing w:before="0" w:beforeAutospacing="0" w:after="0" w:afterAutospacing="0" w:line="336" w:lineRule="atLeast"/>
        <w:ind w:right="-421" w:firstLine="567"/>
        <w:jc w:val="both"/>
        <w:rPr>
          <w:color w:val="000000" w:themeColor="text1"/>
          <w:sz w:val="28"/>
          <w:szCs w:val="28"/>
          <w:bdr w:val="none" w:sz="0" w:space="0" w:color="auto" w:frame="1"/>
        </w:rPr>
      </w:pPr>
    </w:p>
    <w:p w:rsidR="001D23BC" w:rsidRPr="0054364C" w:rsidRDefault="001D23BC" w:rsidP="00DD1AE7">
      <w:pPr>
        <w:ind w:right="-421" w:firstLine="567"/>
        <w:rPr>
          <w:rFonts w:cs="Times New Roman"/>
          <w:color w:val="000000" w:themeColor="text1"/>
          <w:szCs w:val="28"/>
        </w:rPr>
      </w:pPr>
    </w:p>
    <w:p w:rsidR="00DD1AE7" w:rsidRPr="0054364C" w:rsidRDefault="00DD1AE7" w:rsidP="00DD1AE7">
      <w:pPr>
        <w:ind w:right="-421" w:firstLine="567"/>
        <w:rPr>
          <w:rFonts w:cs="Times New Roman"/>
          <w:color w:val="000000" w:themeColor="text1"/>
          <w:szCs w:val="28"/>
        </w:rPr>
      </w:pPr>
    </w:p>
    <w:sectPr w:rsidR="00DD1AE7" w:rsidRPr="0054364C" w:rsidSect="00312FA1">
      <w:footerReference w:type="default" r:id="rId7"/>
      <w:pgSz w:w="12240" w:h="15840"/>
      <w:pgMar w:top="851"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EC" w:rsidRDefault="000209EC" w:rsidP="00312FA1">
      <w:pPr>
        <w:spacing w:after="0" w:line="240" w:lineRule="auto"/>
      </w:pPr>
      <w:r>
        <w:separator/>
      </w:r>
    </w:p>
  </w:endnote>
  <w:endnote w:type="continuationSeparator" w:id="1">
    <w:p w:rsidR="000209EC" w:rsidRDefault="000209EC" w:rsidP="00312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181250"/>
      <w:docPartObj>
        <w:docPartGallery w:val="Page Numbers (Bottom of Page)"/>
        <w:docPartUnique/>
      </w:docPartObj>
    </w:sdtPr>
    <w:sdtEndPr>
      <w:rPr>
        <w:noProof/>
      </w:rPr>
    </w:sdtEndPr>
    <w:sdtContent>
      <w:p w:rsidR="00312FA1" w:rsidRDefault="007E690B">
        <w:pPr>
          <w:pStyle w:val="Footer"/>
          <w:jc w:val="center"/>
        </w:pPr>
        <w:r>
          <w:fldChar w:fldCharType="begin"/>
        </w:r>
        <w:r w:rsidR="00312FA1">
          <w:instrText xml:space="preserve"> PAGE   \* MERGEFORMAT </w:instrText>
        </w:r>
        <w:r>
          <w:fldChar w:fldCharType="separate"/>
        </w:r>
        <w:r w:rsidR="00A652A5">
          <w:rPr>
            <w:noProof/>
          </w:rPr>
          <w:t>2</w:t>
        </w:r>
        <w:r>
          <w:rPr>
            <w:noProof/>
          </w:rPr>
          <w:fldChar w:fldCharType="end"/>
        </w:r>
      </w:p>
    </w:sdtContent>
  </w:sdt>
  <w:p w:rsidR="00312FA1" w:rsidRDefault="00312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EC" w:rsidRDefault="000209EC" w:rsidP="00312FA1">
      <w:pPr>
        <w:spacing w:after="0" w:line="240" w:lineRule="auto"/>
      </w:pPr>
      <w:r>
        <w:separator/>
      </w:r>
    </w:p>
  </w:footnote>
  <w:footnote w:type="continuationSeparator" w:id="1">
    <w:p w:rsidR="000209EC" w:rsidRDefault="000209EC" w:rsidP="00312F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1AE7"/>
    <w:rsid w:val="000209EC"/>
    <w:rsid w:val="001D23BC"/>
    <w:rsid w:val="00312FA1"/>
    <w:rsid w:val="004B5070"/>
    <w:rsid w:val="0054364C"/>
    <w:rsid w:val="00577441"/>
    <w:rsid w:val="005E2D2B"/>
    <w:rsid w:val="00664CB1"/>
    <w:rsid w:val="00721C84"/>
    <w:rsid w:val="00787D7E"/>
    <w:rsid w:val="00795BB0"/>
    <w:rsid w:val="007E690B"/>
    <w:rsid w:val="007F07B7"/>
    <w:rsid w:val="00804D51"/>
    <w:rsid w:val="0087348D"/>
    <w:rsid w:val="00874450"/>
    <w:rsid w:val="00891404"/>
    <w:rsid w:val="00940358"/>
    <w:rsid w:val="00943AE1"/>
    <w:rsid w:val="00A57C46"/>
    <w:rsid w:val="00A652A5"/>
    <w:rsid w:val="00A92FA1"/>
    <w:rsid w:val="00B32DF3"/>
    <w:rsid w:val="00B35C29"/>
    <w:rsid w:val="00C06D1C"/>
    <w:rsid w:val="00C85156"/>
    <w:rsid w:val="00D00B78"/>
    <w:rsid w:val="00DA7D15"/>
    <w:rsid w:val="00DD1AE7"/>
    <w:rsid w:val="00F5437D"/>
    <w:rsid w:val="00FF3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AE7"/>
    <w:pPr>
      <w:spacing w:before="100" w:beforeAutospacing="1" w:after="100" w:afterAutospacing="1" w:line="240" w:lineRule="auto"/>
    </w:pPr>
    <w:rPr>
      <w:rFonts w:eastAsia="Times New Roman" w:cs="Times New Roman"/>
      <w:sz w:val="24"/>
      <w:szCs w:val="24"/>
    </w:rPr>
  </w:style>
  <w:style w:type="character" w:styleId="Hyperlink">
    <w:name w:val="Hyperlink"/>
    <w:rsid w:val="00DD1AE7"/>
    <w:rPr>
      <w:color w:val="0000FF"/>
      <w:u w:val="single"/>
    </w:rPr>
  </w:style>
  <w:style w:type="paragraph" w:styleId="Header">
    <w:name w:val="header"/>
    <w:basedOn w:val="Normal"/>
    <w:link w:val="HeaderChar"/>
    <w:uiPriority w:val="99"/>
    <w:unhideWhenUsed/>
    <w:rsid w:val="0031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A1"/>
  </w:style>
  <w:style w:type="paragraph" w:styleId="Footer">
    <w:name w:val="footer"/>
    <w:basedOn w:val="Normal"/>
    <w:link w:val="FooterChar"/>
    <w:uiPriority w:val="99"/>
    <w:unhideWhenUsed/>
    <w:rsid w:val="0031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AE7"/>
    <w:pPr>
      <w:spacing w:before="100" w:beforeAutospacing="1" w:after="100" w:afterAutospacing="1" w:line="240" w:lineRule="auto"/>
    </w:pPr>
    <w:rPr>
      <w:rFonts w:eastAsia="Times New Roman" w:cs="Times New Roman"/>
      <w:sz w:val="24"/>
      <w:szCs w:val="24"/>
    </w:rPr>
  </w:style>
  <w:style w:type="character" w:styleId="Hyperlink">
    <w:name w:val="Hyperlink"/>
    <w:rsid w:val="00DD1AE7"/>
    <w:rPr>
      <w:color w:val="0000FF"/>
      <w:u w:val="single"/>
    </w:rPr>
  </w:style>
  <w:style w:type="paragraph" w:styleId="Header">
    <w:name w:val="header"/>
    <w:basedOn w:val="Normal"/>
    <w:link w:val="HeaderChar"/>
    <w:uiPriority w:val="99"/>
    <w:unhideWhenUsed/>
    <w:rsid w:val="0031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A1"/>
  </w:style>
  <w:style w:type="paragraph" w:styleId="Footer">
    <w:name w:val="footer"/>
    <w:basedOn w:val="Normal"/>
    <w:link w:val="FooterChar"/>
    <w:uiPriority w:val="99"/>
    <w:unhideWhenUsed/>
    <w:rsid w:val="0031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A1"/>
  </w:style>
</w:styles>
</file>

<file path=word/webSettings.xml><?xml version="1.0" encoding="utf-8"?>
<w:webSettings xmlns:r="http://schemas.openxmlformats.org/officeDocument/2006/relationships" xmlns:w="http://schemas.openxmlformats.org/wordprocessingml/2006/main">
  <w:divs>
    <w:div w:id="7009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bmttqvnhuyencujut.daknong.gov.v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SLIRA</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2018-10-17T08:29:00Z</dcterms:created>
  <dcterms:modified xsi:type="dcterms:W3CDTF">2018-10-19T04:05:00Z</dcterms:modified>
</cp:coreProperties>
</file>