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28" w:type="dxa"/>
        <w:tblInd w:w="-1152" w:type="dxa"/>
        <w:tblLook w:val="01E0" w:firstRow="1" w:lastRow="1" w:firstColumn="1" w:lastColumn="1" w:noHBand="0" w:noVBand="0"/>
      </w:tblPr>
      <w:tblGrid>
        <w:gridCol w:w="5088"/>
        <w:gridCol w:w="5940"/>
      </w:tblGrid>
      <w:tr w:rsidR="00983397" w:rsidRPr="00BF504F" w:rsidTr="00083A26">
        <w:tc>
          <w:tcPr>
            <w:tcW w:w="5088" w:type="dxa"/>
          </w:tcPr>
          <w:p w:rsidR="00983397" w:rsidRPr="00E863A0" w:rsidRDefault="00983397" w:rsidP="00083A26">
            <w:pPr>
              <w:keepNext/>
              <w:jc w:val="center"/>
              <w:outlineLvl w:val="4"/>
              <w:rPr>
                <w:b/>
                <w:sz w:val="26"/>
                <w:szCs w:val="26"/>
              </w:rPr>
            </w:pPr>
            <w:r>
              <w:rPr>
                <w:sz w:val="26"/>
                <w:szCs w:val="26"/>
              </w:rPr>
              <w:t xml:space="preserve">                   </w:t>
            </w:r>
            <w:r w:rsidRPr="000114D7">
              <w:rPr>
                <w:sz w:val="26"/>
                <w:szCs w:val="26"/>
              </w:rPr>
              <w:t xml:space="preserve">ỦY BAN </w:t>
            </w:r>
            <w:r>
              <w:rPr>
                <w:sz w:val="26"/>
                <w:szCs w:val="26"/>
              </w:rPr>
              <w:t>MTTQ</w:t>
            </w:r>
            <w:r w:rsidRPr="00E863A0">
              <w:rPr>
                <w:sz w:val="26"/>
                <w:szCs w:val="26"/>
              </w:rPr>
              <w:t xml:space="preserve"> VIỆT </w:t>
            </w:r>
            <w:smartTag w:uri="urn:schemas-microsoft-com:office:smarttags" w:element="country-region">
              <w:smartTag w:uri="urn:schemas-microsoft-com:office:smarttags" w:element="place">
                <w:r w:rsidRPr="00E863A0">
                  <w:rPr>
                    <w:sz w:val="26"/>
                    <w:szCs w:val="26"/>
                  </w:rPr>
                  <w:t>NAM</w:t>
                </w:r>
              </w:smartTag>
            </w:smartTag>
            <w:r w:rsidRPr="00E863A0">
              <w:rPr>
                <w:b/>
                <w:sz w:val="26"/>
                <w:szCs w:val="26"/>
              </w:rPr>
              <w:t xml:space="preserve"> </w:t>
            </w:r>
          </w:p>
          <w:p w:rsidR="00983397" w:rsidRPr="00FC7B6E" w:rsidRDefault="00983397" w:rsidP="00083A26">
            <w:pPr>
              <w:keepNext/>
              <w:jc w:val="center"/>
              <w:outlineLvl w:val="4"/>
              <w:rPr>
                <w:sz w:val="26"/>
                <w:szCs w:val="26"/>
              </w:rPr>
            </w:pPr>
            <w:r>
              <w:rPr>
                <w:sz w:val="26"/>
                <w:szCs w:val="26"/>
              </w:rPr>
              <w:t xml:space="preserve">                </w:t>
            </w:r>
            <w:r w:rsidRPr="00FC7B6E">
              <w:rPr>
                <w:sz w:val="26"/>
                <w:szCs w:val="26"/>
              </w:rPr>
              <w:t>HUYỆN CƯ JUT</w:t>
            </w:r>
          </w:p>
          <w:p w:rsidR="00983397" w:rsidRPr="002C19E7" w:rsidRDefault="00983397" w:rsidP="00083A26">
            <w:pPr>
              <w:keepNext/>
              <w:jc w:val="center"/>
              <w:outlineLvl w:val="4"/>
              <w:rPr>
                <w:b/>
                <w:sz w:val="26"/>
                <w:szCs w:val="26"/>
              </w:rPr>
            </w:pPr>
            <w:r>
              <w:rPr>
                <w:b/>
                <w:sz w:val="26"/>
                <w:szCs w:val="26"/>
              </w:rPr>
              <w:t xml:space="preserve">              BAN THƯỜNG TRỰC</w:t>
            </w:r>
          </w:p>
          <w:p w:rsidR="00983397" w:rsidRDefault="00983397" w:rsidP="00083A26">
            <w:pPr>
              <w:jc w:val="center"/>
            </w:pPr>
            <w:r>
              <w:rPr>
                <w:noProof/>
              </w:rPr>
              <mc:AlternateContent>
                <mc:Choice Requires="wps">
                  <w:drawing>
                    <wp:anchor distT="4294967295" distB="4294967295" distL="114300" distR="114300" simplePos="0" relativeHeight="251660288" behindDoc="0" locked="0" layoutInCell="1" allowOverlap="1" wp14:anchorId="78B19A31" wp14:editId="507552B2">
                      <wp:simplePos x="0" y="0"/>
                      <wp:positionH relativeFrom="column">
                        <wp:posOffset>1055370</wp:posOffset>
                      </wp:positionH>
                      <wp:positionV relativeFrom="paragraph">
                        <wp:posOffset>1904</wp:posOffset>
                      </wp:positionV>
                      <wp:extent cx="1581785" cy="0"/>
                      <wp:effectExtent l="0" t="0" r="1841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81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3.1pt,.15pt" to="207.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UhsJAIAAEAEAAAOAAAAZHJzL2Uyb0RvYy54bWysU9uO2yAQfa/Uf0C8J7402U2sOKvKTtqH&#10;bRsp2w8ggG1UzCAgcaKq/14gl2bbl6qqH/DAzBzOnBkWT8deogM3VoAqcTZOMeKKAhOqLfHXl/Vo&#10;hpF1RDEiQfESn7jFT8u3bxaDLngOHUjGDfIgyhaDLnHnnC6SxNKO98SOQXPlnQ2Ynji/NW3CDBk8&#10;ei+TPE0fkgEM0wYot9af1mcnXkb8puHUfWkayx2SJfbcXFxNXHdhTZYLUrSG6E7QCw3yDyx6IpS/&#10;9AZVE0fQ3og/oHpBDVho3JhCn0DTCMpjDb6aLP2tmm1HNI+1eHGsvslk/x8s/XzYGCRYiXOMFOl9&#10;i7bOENF2DlWglBcQDMqDToO2hQ+v1MaESulRbfUz0G8WKag6oloe+b6ctAfJQkbyKiVsrPa37YZP&#10;wHwM2TuIoh0b06NGCv0xJAZwLww6xi6dbl3iR4eoP8yms+xxNsWIXn0JKQJESNTGug8cehSMEkuh&#10;goCkIIdn6wKlXyHhWMFaSBmHQCo0lHg+zacxwYIULDhDmDXtrpIGHUgYo/jF+rznPszAXrEI1nHC&#10;VhfbESHPtr9cqoDnS/F0LtZ5Tr7P0/lqtppNRpP8YTWapHU9er+uJqOHdfY4rd/VVVVnPwK1bFJ0&#10;gjGuArvrzGaTv5uJy+s5T9ttam8yJK/Ro16e7PUfSceuhkaeR2IH7LQx1277MY3BlycV3sH93tv3&#10;D3/5EwAA//8DAFBLAwQUAAYACAAAACEAqX4Z9tkAAAAFAQAADwAAAGRycy9kb3ducmV2LnhtbEyO&#10;wU7DMBBE70j9B2srcaNOU4ggxKkqBFwqVaIEzk68JBH2OordNPw92xPc9mlGs6/Yzs6KCcfQe1Kw&#10;XiUgkBpvemoVVO8vN/cgQtRktPWECn4wwLZcXBU6N/5MbzgdYyt4hEKuFXQxDrmUoenQ6bDyAxJn&#10;X350OjKOrTSjPvO4szJNkkw63RN/6PSATx0238eTU7D73D9vDlPtvDUPbfVhXJW8pkpdL+fdI4iI&#10;c/wrw0Wf1aFkp9qfyARhmbMs5aqCDQiOb9d3fNQXlGUh/9uXvwAAAP//AwBQSwECLQAUAAYACAAA&#10;ACEAtoM4kv4AAADhAQAAEwAAAAAAAAAAAAAAAAAAAAAAW0NvbnRlbnRfVHlwZXNdLnhtbFBLAQIt&#10;ABQABgAIAAAAIQA4/SH/1gAAAJQBAAALAAAAAAAAAAAAAAAAAC8BAABfcmVscy8ucmVsc1BLAQIt&#10;ABQABgAIAAAAIQDiYUhsJAIAAEAEAAAOAAAAAAAAAAAAAAAAAC4CAABkcnMvZTJvRG9jLnhtbFBL&#10;AQItABQABgAIAAAAIQCpfhn22QAAAAUBAAAPAAAAAAAAAAAAAAAAAH4EAABkcnMvZG93bnJldi54&#10;bWxQSwUGAAAAAAQABADzAAAAhAUAAAAA&#10;"/>
                  </w:pict>
                </mc:Fallback>
              </mc:AlternateContent>
            </w:r>
          </w:p>
          <w:p w:rsidR="00983397" w:rsidRPr="000114D7" w:rsidRDefault="00983397" w:rsidP="005A752D">
            <w:pPr>
              <w:jc w:val="center"/>
            </w:pPr>
            <w:r>
              <w:t xml:space="preserve">               </w:t>
            </w:r>
            <w:r w:rsidRPr="000114D7">
              <w:t>Số</w:t>
            </w:r>
            <w:r>
              <w:t xml:space="preserve">: </w:t>
            </w:r>
            <w:r w:rsidR="005A752D">
              <w:t>131</w:t>
            </w:r>
            <w:r>
              <w:t>/TB</w:t>
            </w:r>
            <w:r w:rsidRPr="000114D7">
              <w:t>-MTTQ</w:t>
            </w:r>
            <w:r>
              <w:t>-BTT</w:t>
            </w:r>
          </w:p>
        </w:tc>
        <w:tc>
          <w:tcPr>
            <w:tcW w:w="5940" w:type="dxa"/>
          </w:tcPr>
          <w:p w:rsidR="00983397" w:rsidRPr="00915986" w:rsidRDefault="00983397" w:rsidP="00083A26">
            <w:pPr>
              <w:keepNext/>
              <w:jc w:val="center"/>
              <w:outlineLvl w:val="4"/>
              <w:rPr>
                <w:b/>
                <w:bCs/>
                <w:sz w:val="26"/>
                <w:szCs w:val="26"/>
              </w:rPr>
            </w:pPr>
            <w:r w:rsidRPr="00915986">
              <w:rPr>
                <w:b/>
                <w:bCs/>
                <w:sz w:val="26"/>
                <w:szCs w:val="26"/>
              </w:rPr>
              <w:t xml:space="preserve">CỘNG HÒA XÃ HỘI CHỦ NGHĨA VIỆT </w:t>
            </w:r>
            <w:smartTag w:uri="urn:schemas-microsoft-com:office:smarttags" w:element="country-region">
              <w:smartTag w:uri="urn:schemas-microsoft-com:office:smarttags" w:element="place">
                <w:r w:rsidRPr="00915986">
                  <w:rPr>
                    <w:b/>
                    <w:bCs/>
                    <w:sz w:val="26"/>
                    <w:szCs w:val="26"/>
                  </w:rPr>
                  <w:t>NAM</w:t>
                </w:r>
              </w:smartTag>
            </w:smartTag>
          </w:p>
          <w:p w:rsidR="00983397" w:rsidRPr="00915986" w:rsidRDefault="00983397" w:rsidP="00083A26">
            <w:pPr>
              <w:jc w:val="center"/>
              <w:rPr>
                <w:b/>
                <w:bCs/>
              </w:rPr>
            </w:pPr>
            <w:r w:rsidRPr="00915986">
              <w:rPr>
                <w:b/>
                <w:bCs/>
              </w:rPr>
              <w:t>Độc lập  –  Tự  do  –  Hạnh  phúc</w:t>
            </w:r>
          </w:p>
          <w:p w:rsidR="00983397" w:rsidRPr="00E84AEF" w:rsidRDefault="00983397" w:rsidP="00083A26">
            <w:pPr>
              <w:jc w:val="center"/>
            </w:pPr>
            <w:r>
              <w:rPr>
                <w:noProof/>
              </w:rPr>
              <mc:AlternateContent>
                <mc:Choice Requires="wps">
                  <w:drawing>
                    <wp:anchor distT="4294967295" distB="4294967295" distL="114300" distR="114300" simplePos="0" relativeHeight="251659264" behindDoc="0" locked="0" layoutInCell="1" allowOverlap="1" wp14:anchorId="3FF24B1C" wp14:editId="4D383FD9">
                      <wp:simplePos x="0" y="0"/>
                      <wp:positionH relativeFrom="column">
                        <wp:posOffset>569595</wp:posOffset>
                      </wp:positionH>
                      <wp:positionV relativeFrom="paragraph">
                        <wp:posOffset>8889</wp:posOffset>
                      </wp:positionV>
                      <wp:extent cx="2560955" cy="0"/>
                      <wp:effectExtent l="0" t="0" r="1079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60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85pt,.7pt" to="24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jMyJQIAAEAEAAAOAAAAZHJzL2Uyb0RvYy54bWysU8uu0zAQ3SPxD5b3bZKSljZqeoWSFhYX&#10;qNTLB7i2k1g4tmW7TSvEvzN2H1DYIEQWjh9njs+cGS+fTr1ER26d0KrE2TjFiCuqmVBtib+8bEZz&#10;jJwnihGpFS/xmTv8tHr9ajmYgk90pyXjFgGJcsVgStx5b4okcbTjPXFjbbiCw0bbnnhY2jZhlgzA&#10;3stkkqazZNCWGaspdw5268shXkX+puHUf24axz2SJQZtPo42jvswJqslKVpLTCfoVQb5BxU9EQou&#10;vVPVxBN0sOIPql5Qq51u/JjqPtFNIyiPOUA2WfpbNruOGB5zAXOcudvk/h8t/XTcWiQY1A4jRXoo&#10;0c5bItrOo0orBQZqi7Lg02BcAfBKbW3IlJ7Uzjxr+tUhpauOqJZHvS9nAyQxInkICQtn4Lb98FEz&#10;wJCD19G0U2N71EhhPoTAQA7GoFOs0vleJX7yiMLmZDpLF9MpRvR2lpAiUIRAY51/z3WPwqTEUqhg&#10;ICnI8dl5SAKgN0jYVnojpIxNIBUaSryYTqYxwGkpWDgMMGfbfSUtOpLQRvELjgDZA8zqg2KRrOOE&#10;ra9zT4S8zAEvVeCDVEDOdXbpk2+LdLGer+f5KJ/M1qM8revRu02Vj2ab7O20flNXVZ19D9KyvOgE&#10;Y1wFdbeezfK/64nr67l0271r7zYkj+wxRRB7+0fRsaqhkJeW2Gt23trgRigwtGkEX59UeAe/riPq&#10;58Nf/QAAAP//AwBQSwMEFAAGAAgAAAAhABXcQsPbAAAABgEAAA8AAABkcnMvZG93bnJldi54bWxM&#10;j81OwzAQhO9IvIO1lbhRpz+CJsSpKgRckJBaAmcn3iZR7XUUu2l4exYucJyd0ew3+XZyVow4hM6T&#10;gsU8AYFUe9NRo6B8f77dgAhRk9HWEyr4wgDb4voq15nxF9rjeIiN4BIKmVbQxthnUoa6RafD3PdI&#10;7B394HRkOTTSDPrC5c7KZZLcSac74g+t7vGxxfp0ODsFu8/Xp9XbWDlvTdqUH8aVyctSqZvZtHsA&#10;EXGKf2H4wWd0KJip8mcyQVgFm/Sek3xfg2B7na54WvWrZZHL//jFNwAAAP//AwBQSwECLQAUAAYA&#10;CAAAACEAtoM4kv4AAADhAQAAEwAAAAAAAAAAAAAAAAAAAAAAW0NvbnRlbnRfVHlwZXNdLnhtbFBL&#10;AQItABQABgAIAAAAIQA4/SH/1gAAAJQBAAALAAAAAAAAAAAAAAAAAC8BAABfcmVscy8ucmVsc1BL&#10;AQItABQABgAIAAAAIQAzWjMyJQIAAEAEAAAOAAAAAAAAAAAAAAAAAC4CAABkcnMvZTJvRG9jLnht&#10;bFBLAQItABQABgAIAAAAIQAV3ELD2wAAAAYBAAAPAAAAAAAAAAAAAAAAAH8EAABkcnMvZG93bnJl&#10;di54bWxQSwUGAAAAAAQABADzAAAAhwUAAAAA&#10;"/>
                  </w:pict>
                </mc:Fallback>
              </mc:AlternateContent>
            </w:r>
          </w:p>
          <w:p w:rsidR="00983397" w:rsidRPr="002C19E7" w:rsidRDefault="00983397" w:rsidP="00083A26">
            <w:pPr>
              <w:jc w:val="center"/>
              <w:rPr>
                <w:i/>
                <w:iCs/>
                <w:sz w:val="14"/>
              </w:rPr>
            </w:pPr>
          </w:p>
          <w:p w:rsidR="00983397" w:rsidRPr="00915986" w:rsidRDefault="00983397" w:rsidP="00210EE5">
            <w:pPr>
              <w:jc w:val="center"/>
              <w:rPr>
                <w:i/>
                <w:iCs/>
              </w:rPr>
            </w:pPr>
            <w:r>
              <w:rPr>
                <w:i/>
                <w:iCs/>
              </w:rPr>
              <w:t xml:space="preserve">     Cư Jút</w:t>
            </w:r>
            <w:r w:rsidRPr="00915986">
              <w:rPr>
                <w:i/>
                <w:iCs/>
              </w:rPr>
              <w:t xml:space="preserve">, ngày </w:t>
            </w:r>
            <w:r>
              <w:rPr>
                <w:i/>
                <w:iCs/>
              </w:rPr>
              <w:t>1</w:t>
            </w:r>
            <w:r w:rsidR="00210EE5">
              <w:rPr>
                <w:i/>
                <w:iCs/>
              </w:rPr>
              <w:t>2</w:t>
            </w:r>
            <w:r>
              <w:rPr>
                <w:i/>
                <w:iCs/>
              </w:rPr>
              <w:t xml:space="preserve"> tháng 12 </w:t>
            </w:r>
            <w:r w:rsidRPr="00915986">
              <w:rPr>
                <w:i/>
                <w:iCs/>
              </w:rPr>
              <w:t>năm  201</w:t>
            </w:r>
            <w:r>
              <w:rPr>
                <w:i/>
                <w:iCs/>
              </w:rPr>
              <w:t>7</w:t>
            </w:r>
          </w:p>
        </w:tc>
      </w:tr>
    </w:tbl>
    <w:p w:rsidR="00983397" w:rsidRDefault="00983397" w:rsidP="00983397">
      <w:pPr>
        <w:ind w:firstLine="720"/>
        <w:jc w:val="center"/>
        <w:rPr>
          <w:b/>
          <w:sz w:val="32"/>
          <w:szCs w:val="32"/>
        </w:rPr>
      </w:pPr>
    </w:p>
    <w:p w:rsidR="00983397" w:rsidRPr="00A25F3B" w:rsidRDefault="00983397" w:rsidP="00983397">
      <w:pPr>
        <w:ind w:firstLine="720"/>
        <w:jc w:val="center"/>
        <w:rPr>
          <w:b/>
          <w:sz w:val="32"/>
          <w:szCs w:val="32"/>
        </w:rPr>
      </w:pPr>
      <w:r>
        <w:rPr>
          <w:b/>
          <w:sz w:val="32"/>
          <w:szCs w:val="32"/>
        </w:rPr>
        <w:t xml:space="preserve">THÔNG BÁO </w:t>
      </w:r>
    </w:p>
    <w:p w:rsidR="00983397" w:rsidRDefault="00983397" w:rsidP="00983397">
      <w:pPr>
        <w:jc w:val="center"/>
        <w:rPr>
          <w:b/>
        </w:rPr>
      </w:pPr>
      <w:r>
        <w:rPr>
          <w:b/>
        </w:rPr>
        <w:t xml:space="preserve">         </w:t>
      </w:r>
      <w:r w:rsidRPr="00B1250E">
        <w:rPr>
          <w:b/>
        </w:rPr>
        <w:t xml:space="preserve">Công tác tham gia xây dựng chính quyền </w:t>
      </w:r>
    </w:p>
    <w:p w:rsidR="00983397" w:rsidRDefault="00983397" w:rsidP="00983397">
      <w:pPr>
        <w:jc w:val="center"/>
        <w:rPr>
          <w:b/>
        </w:rPr>
      </w:pPr>
      <w:r>
        <w:rPr>
          <w:b/>
        </w:rPr>
        <w:t xml:space="preserve">      </w:t>
      </w:r>
      <w:r w:rsidRPr="00B1250E">
        <w:rPr>
          <w:b/>
        </w:rPr>
        <w:t>của</w:t>
      </w:r>
      <w:r>
        <w:rPr>
          <w:b/>
        </w:rPr>
        <w:t xml:space="preserve"> </w:t>
      </w:r>
      <w:r w:rsidRPr="00B1250E">
        <w:rPr>
          <w:b/>
        </w:rPr>
        <w:t xml:space="preserve">Ủy ban MTTQ </w:t>
      </w:r>
      <w:r>
        <w:rPr>
          <w:b/>
        </w:rPr>
        <w:t>huyện</w:t>
      </w:r>
      <w:r w:rsidRPr="00B1250E">
        <w:rPr>
          <w:b/>
        </w:rPr>
        <w:t xml:space="preserve"> năm 201</w:t>
      </w:r>
      <w:r>
        <w:rPr>
          <w:b/>
        </w:rPr>
        <w:t>7</w:t>
      </w:r>
    </w:p>
    <w:p w:rsidR="00983397" w:rsidRDefault="00983397" w:rsidP="00983397">
      <w:pPr>
        <w:ind w:firstLine="720"/>
        <w:jc w:val="both"/>
      </w:pPr>
    </w:p>
    <w:p w:rsidR="00DB0623" w:rsidRDefault="00983397" w:rsidP="00983397">
      <w:pPr>
        <w:ind w:left="284" w:right="-28" w:firstLine="567"/>
        <w:jc w:val="both"/>
      </w:pPr>
      <w:r>
        <w:t xml:space="preserve">Thực hiện </w:t>
      </w:r>
      <w:r w:rsidR="00DB0623">
        <w:t>Quy chế phối hợp công tác giữa Thường trực Hội đồng nhân dân, Ủy</w:t>
      </w:r>
      <w:r w:rsidR="00DB0623" w:rsidRPr="00DB0623">
        <w:t xml:space="preserve"> </w:t>
      </w:r>
      <w:r w:rsidR="00DB0623">
        <w:t xml:space="preserve">ban nhân dân và Ban thường trực Ủy ban MTTQ huyện; </w:t>
      </w:r>
      <w:r w:rsidR="000A348C">
        <w:t xml:space="preserve">Công </w:t>
      </w:r>
      <w:r w:rsidR="00DB0623">
        <w:t>tác</w:t>
      </w:r>
      <w:r>
        <w:t xml:space="preserve"> xây dựng Chính quyền và chương trình phối hợp thống nhất hành động</w:t>
      </w:r>
      <w:r w:rsidR="000A348C">
        <w:t xml:space="preserve"> của Ủy ban MTTQ huyện</w:t>
      </w:r>
      <w:r>
        <w:t xml:space="preserve"> năm 2017. </w:t>
      </w:r>
    </w:p>
    <w:p w:rsidR="00983397" w:rsidRPr="00B1250E" w:rsidRDefault="000A348C" w:rsidP="00983397">
      <w:pPr>
        <w:ind w:left="284" w:right="-28" w:firstLine="567"/>
        <w:jc w:val="both"/>
        <w:rPr>
          <w:b/>
        </w:rPr>
      </w:pPr>
      <w:r>
        <w:t xml:space="preserve">Ban Thường </w:t>
      </w:r>
      <w:r w:rsidR="00983397">
        <w:t xml:space="preserve">trực Ủy ban MTTQ huyện xin thông báo một số nhiệm vụ trọng tâm công tác Mặt trận tham gia xây dựng Chính quyền trong năm 2017 tại kỳ họp thứ 5, HĐND huyện, như sau: </w:t>
      </w:r>
    </w:p>
    <w:p w:rsidR="00983397" w:rsidRPr="009B2333" w:rsidRDefault="00983397" w:rsidP="00983397">
      <w:pPr>
        <w:ind w:left="284" w:right="-28" w:firstLine="567"/>
        <w:jc w:val="both"/>
        <w:rPr>
          <w:b/>
          <w:spacing w:val="2"/>
        </w:rPr>
      </w:pPr>
      <w:r w:rsidRPr="00141649">
        <w:rPr>
          <w:b/>
          <w:spacing w:val="2"/>
        </w:rPr>
        <w:t>1. Công tác tham gia xây dựng pháp luật; tuyên truyền,</w:t>
      </w:r>
      <w:r>
        <w:rPr>
          <w:b/>
          <w:spacing w:val="2"/>
        </w:rPr>
        <w:t xml:space="preserve"> phổ biến chính sách, pháp luật</w:t>
      </w:r>
    </w:p>
    <w:p w:rsidR="00983397" w:rsidRPr="006E7B70" w:rsidRDefault="00983397" w:rsidP="00983397">
      <w:pPr>
        <w:widowControl w:val="0"/>
        <w:ind w:left="284" w:right="-28" w:firstLine="567"/>
        <w:jc w:val="both"/>
        <w:rPr>
          <w:color w:val="000000"/>
          <w:spacing w:val="-6"/>
        </w:rPr>
      </w:pPr>
      <w:r w:rsidRPr="006E7B70">
        <w:rPr>
          <w:color w:val="000000"/>
        </w:rPr>
        <w:t>Ban</w:t>
      </w:r>
      <w:r>
        <w:rPr>
          <w:color w:val="000000"/>
        </w:rPr>
        <w:t xml:space="preserve"> thường trực Ủy ban MTTQ huyện</w:t>
      </w:r>
      <w:r w:rsidRPr="006E7B70">
        <w:rPr>
          <w:color w:val="000000"/>
        </w:rPr>
        <w:t xml:space="preserve"> hành kế hoạch số 16/KH-MTTQ-BTT, ngày 06/3/ 2017 về công tác tuyên truyền phổ biến, giáo dục phổ biến pháp luật. Trong năm phối hợp </w:t>
      </w:r>
      <w:r w:rsidRPr="006E7B70">
        <w:rPr>
          <w:color w:val="000000"/>
          <w:spacing w:val="-6"/>
        </w:rPr>
        <w:t xml:space="preserve">phổ biến, quán triệt một số nội dung của các Luật, các văn bản mới ban hành tại các xã, thị trấn </w:t>
      </w:r>
      <w:r w:rsidRPr="006E7B70">
        <w:rPr>
          <w:bCs/>
          <w:color w:val="000000"/>
          <w:spacing w:val="-6"/>
        </w:rPr>
        <w:t xml:space="preserve">được </w:t>
      </w:r>
      <w:r w:rsidRPr="006E7B70">
        <w:rPr>
          <w:color w:val="000000"/>
          <w:spacing w:val="-6"/>
        </w:rPr>
        <w:t xml:space="preserve">65 buổi, hơn 4.000 lượt người tham dự. </w:t>
      </w:r>
    </w:p>
    <w:p w:rsidR="00983397" w:rsidRPr="005F2A80" w:rsidRDefault="00983397" w:rsidP="00983397">
      <w:pPr>
        <w:ind w:left="284" w:right="-28" w:firstLine="567"/>
        <w:jc w:val="both"/>
        <w:rPr>
          <w:color w:val="000000"/>
        </w:rPr>
      </w:pPr>
      <w:r w:rsidRPr="006E7B70">
        <w:rPr>
          <w:color w:val="000000"/>
        </w:rPr>
        <w:t>Phối hợp và giám sát</w:t>
      </w:r>
      <w:r w:rsidR="0081791F">
        <w:rPr>
          <w:color w:val="000000"/>
        </w:rPr>
        <w:t xml:space="preserve"> (qua báo cáo)</w:t>
      </w:r>
      <w:r w:rsidRPr="006E7B70">
        <w:rPr>
          <w:color w:val="000000"/>
        </w:rPr>
        <w:t xml:space="preserve"> cơ quan chức năng tham gia xây dựng văn bản pháp luật</w:t>
      </w:r>
      <w:r>
        <w:rPr>
          <w:color w:val="000000"/>
        </w:rPr>
        <w:t xml:space="preserve"> </w:t>
      </w:r>
      <w:r w:rsidRPr="005F2A80">
        <w:rPr>
          <w:color w:val="000000"/>
        </w:rPr>
        <w:t xml:space="preserve">Cụ thể: Cơ quan chức năng của huyện ban hành kế hoạch tự kiểm tra, rà soát văn bản quy phạm pháp luật trên địa bàn; kiểm tra 06 Nghị quyết do UBND xã Nam Dong ban hành; bãi bỏ 01 văn bản quy phạm pháp luật hết hiệu lực toàn bộ; </w:t>
      </w:r>
      <w:r w:rsidRPr="005F2A80">
        <w:rPr>
          <w:color w:val="000000"/>
          <w:spacing w:val="-6"/>
        </w:rPr>
        <w:t>Trung tâm trợ giúp pháp lý huyện thực hiện trợ giúp tại xã Ea Pô và thị</w:t>
      </w:r>
      <w:r w:rsidRPr="005F2A80">
        <w:rPr>
          <w:color w:val="000000"/>
          <w:spacing w:val="-4"/>
        </w:rPr>
        <w:t xml:space="preserve"> trấn Ea Tling với 131 lượt người tham dự và 20 vấn đề được tư vấn tại chỗ.</w:t>
      </w:r>
    </w:p>
    <w:p w:rsidR="00983397" w:rsidRDefault="00983397" w:rsidP="00983397">
      <w:pPr>
        <w:ind w:left="284" w:right="-28" w:firstLine="567"/>
        <w:jc w:val="both"/>
        <w:rPr>
          <w:spacing w:val="-2"/>
        </w:rPr>
      </w:pPr>
      <w:r w:rsidRPr="002F242E">
        <w:rPr>
          <w:iCs/>
          <w:color w:val="000000"/>
        </w:rPr>
        <w:t>Phối hợp</w:t>
      </w:r>
      <w:r w:rsidR="00052E7E">
        <w:rPr>
          <w:iCs/>
          <w:color w:val="000000"/>
        </w:rPr>
        <w:t>, hướng dẫn Mặt trận cơ sở</w:t>
      </w:r>
      <w:r w:rsidRPr="002F242E">
        <w:rPr>
          <w:iCs/>
          <w:color w:val="000000"/>
        </w:rPr>
        <w:t xml:space="preserve"> t</w:t>
      </w:r>
      <w:r w:rsidRPr="002F242E">
        <w:rPr>
          <w:color w:val="000000"/>
        </w:rPr>
        <w:t xml:space="preserve">ham gia tổ chức tốt công tác hoà giải các mâu thuẫn trong nội bộ nhân dân. Trong </w:t>
      </w:r>
      <w:r>
        <w:rPr>
          <w:color w:val="000000"/>
        </w:rPr>
        <w:t xml:space="preserve">năm các Tổ hòa giải ở khu dân cư </w:t>
      </w:r>
      <w:r w:rsidRPr="002F242E">
        <w:rPr>
          <w:color w:val="000000"/>
        </w:rPr>
        <w:t>tiếp nhận hòa giải 84 vụ việc, trong đó: Hòa giải thành 68 vụ việc và hòa giải không thành 16 vụ việc.</w:t>
      </w:r>
    </w:p>
    <w:p w:rsidR="00983397" w:rsidRPr="00141649" w:rsidRDefault="00983397" w:rsidP="00983397">
      <w:pPr>
        <w:shd w:val="clear" w:color="auto" w:fill="FFFFFF"/>
        <w:ind w:left="284" w:right="-28" w:firstLine="567"/>
        <w:jc w:val="both"/>
        <w:rPr>
          <w:b/>
          <w:spacing w:val="2"/>
          <w:lang w:val="vi-VN"/>
        </w:rPr>
      </w:pPr>
      <w:r w:rsidRPr="00141649">
        <w:rPr>
          <w:b/>
          <w:spacing w:val="2"/>
          <w:lang w:val="vi-VN"/>
        </w:rPr>
        <w:t>2. Công tác giám sát và phản biện xã hội</w:t>
      </w:r>
    </w:p>
    <w:p w:rsidR="00983397" w:rsidRPr="006E7B70" w:rsidRDefault="00983397" w:rsidP="00983397">
      <w:pPr>
        <w:widowControl w:val="0"/>
        <w:ind w:left="284" w:right="-28" w:firstLine="567"/>
        <w:jc w:val="both"/>
        <w:rPr>
          <w:color w:val="000000"/>
        </w:rPr>
      </w:pPr>
      <w:r w:rsidRPr="006E7B70">
        <w:rPr>
          <w:color w:val="000000"/>
        </w:rPr>
        <w:t>Ban</w:t>
      </w:r>
      <w:r>
        <w:rPr>
          <w:color w:val="000000"/>
        </w:rPr>
        <w:t xml:space="preserve"> thường trực Ủy ban MTTQ huyện</w:t>
      </w:r>
      <w:r w:rsidRPr="006E7B70">
        <w:rPr>
          <w:color w:val="000000"/>
        </w:rPr>
        <w:t xml:space="preserve"> </w:t>
      </w:r>
      <w:r>
        <w:rPr>
          <w:color w:val="000000"/>
        </w:rPr>
        <w:t>x</w:t>
      </w:r>
      <w:r w:rsidRPr="006E7B70">
        <w:rPr>
          <w:color w:val="000000"/>
        </w:rPr>
        <w:t>ây dựng kế hoạ</w:t>
      </w:r>
      <w:r>
        <w:rPr>
          <w:color w:val="000000"/>
        </w:rPr>
        <w:t>ch số19/KH-MTTQ-BTT, ngày 09/3/</w:t>
      </w:r>
      <w:r w:rsidRPr="006E7B70">
        <w:rPr>
          <w:color w:val="000000"/>
        </w:rPr>
        <w:t>2017</w:t>
      </w:r>
      <w:r w:rsidRPr="006E7B70">
        <w:rPr>
          <w:i/>
          <w:color w:val="000000"/>
        </w:rPr>
        <w:t xml:space="preserve"> </w:t>
      </w:r>
      <w:r w:rsidRPr="006E7B70">
        <w:rPr>
          <w:color w:val="000000"/>
        </w:rPr>
        <w:t>về thực hiện công tác giám sát và phản biện xã hội theo quyết định 217, 218 của Bộ chính trị. Trong năm tổ chức giám sát được 01 cuộc</w:t>
      </w:r>
      <w:r>
        <w:rPr>
          <w:color w:val="000000"/>
        </w:rPr>
        <w:t xml:space="preserve">:  </w:t>
      </w:r>
      <w:r w:rsidRPr="006D4C40">
        <w:rPr>
          <w:color w:val="000000"/>
        </w:rPr>
        <w:t>Giám sát việc cấp Giấy chứng nhận quyền sử dụng đất ở và đất nông nghiệp cho người dân tại thôn 1, xã Ea Pô, tại UBND xã Ea pô và UBND huyện</w:t>
      </w:r>
      <w:r>
        <w:rPr>
          <w:color w:val="000000"/>
        </w:rPr>
        <w:t xml:space="preserve">. </w:t>
      </w:r>
      <w:r w:rsidRPr="006E7B70">
        <w:rPr>
          <w:color w:val="000000"/>
        </w:rPr>
        <w:t>Đồng thời</w:t>
      </w:r>
      <w:r>
        <w:rPr>
          <w:color w:val="000000"/>
        </w:rPr>
        <w:t>,</w:t>
      </w:r>
      <w:r w:rsidRPr="006E7B70">
        <w:rPr>
          <w:color w:val="000000"/>
        </w:rPr>
        <w:t xml:space="preserve"> </w:t>
      </w:r>
      <w:r>
        <w:t xml:space="preserve">cử người </w:t>
      </w:r>
      <w:r w:rsidRPr="006E7B70">
        <w:rPr>
          <w:color w:val="000000"/>
        </w:rPr>
        <w:t>tham gia với HĐND, Viện kiểm sát, LĐLĐ huyện thực hiện các chương trình giám sát theo chuyên đề. Trong các buổi g</w:t>
      </w:r>
      <w:r w:rsidR="004E1BF3">
        <w:rPr>
          <w:color w:val="000000"/>
        </w:rPr>
        <w:t>i</w:t>
      </w:r>
      <w:r w:rsidRPr="006E7B70">
        <w:rPr>
          <w:color w:val="000000"/>
        </w:rPr>
        <w:t>ám sát Mặt trận đều có những đánh giá, nhận xét qua giám sát một cách tích cực, hiệu quả.</w:t>
      </w:r>
      <w:r w:rsidRPr="006E7B70">
        <w:rPr>
          <w:b/>
          <w:bCs/>
          <w:i/>
          <w:color w:val="000000"/>
        </w:rPr>
        <w:t xml:space="preserve"> </w:t>
      </w:r>
    </w:p>
    <w:p w:rsidR="00983397" w:rsidRPr="002F242E" w:rsidRDefault="00983397" w:rsidP="00983397">
      <w:pPr>
        <w:tabs>
          <w:tab w:val="left" w:pos="1134"/>
        </w:tabs>
        <w:ind w:left="284" w:right="-28" w:firstLine="567"/>
        <w:jc w:val="both"/>
        <w:rPr>
          <w:color w:val="000000"/>
          <w:spacing w:val="-6"/>
          <w:lang w:val="it-IT"/>
        </w:rPr>
      </w:pPr>
      <w:r w:rsidRPr="00846AF2">
        <w:t>Ngoài ra</w:t>
      </w:r>
      <w:r>
        <w:t>,</w:t>
      </w:r>
      <w:r w:rsidRPr="00846AF2">
        <w:t xml:space="preserve"> còn </w:t>
      </w:r>
      <w:r>
        <w:t>g</w:t>
      </w:r>
      <w:r w:rsidRPr="00846AF2">
        <w:rPr>
          <w:color w:val="000000"/>
        </w:rPr>
        <w:t xml:space="preserve">iám </w:t>
      </w:r>
      <w:r w:rsidRPr="002F242E">
        <w:rPr>
          <w:color w:val="000000"/>
          <w:lang w:val="it-IT"/>
        </w:rPr>
        <w:t>sát</w:t>
      </w:r>
      <w:r w:rsidR="00CF609C">
        <w:rPr>
          <w:color w:val="000000"/>
          <w:lang w:val="it-IT"/>
        </w:rPr>
        <w:t xml:space="preserve"> (qua số liệu báo cáo)</w:t>
      </w:r>
      <w:r w:rsidRPr="002F242E">
        <w:rPr>
          <w:color w:val="000000"/>
          <w:lang w:val="it-IT"/>
        </w:rPr>
        <w:t xml:space="preserve"> cơ quan chức năng thực hiện các chính sách dân tộc</w:t>
      </w:r>
      <w:r>
        <w:rPr>
          <w:color w:val="000000"/>
          <w:lang w:val="it-IT"/>
        </w:rPr>
        <w:t>.</w:t>
      </w:r>
      <w:r w:rsidRPr="002F242E">
        <w:rPr>
          <w:color w:val="000000"/>
          <w:lang w:val="it-IT"/>
        </w:rPr>
        <w:t xml:space="preserve"> </w:t>
      </w:r>
      <w:r w:rsidRPr="002F242E">
        <w:rPr>
          <w:color w:val="000000"/>
          <w:spacing w:val="-10"/>
          <w:lang w:val="vi-VN"/>
        </w:rPr>
        <w:t xml:space="preserve">Nhìn chung các chính sách dân tộc được triển khai kịp thời, đồng bộ, </w:t>
      </w:r>
      <w:r w:rsidRPr="002F242E">
        <w:rPr>
          <w:color w:val="000000"/>
          <w:spacing w:val="-10"/>
          <w:lang w:val="vi-VN"/>
        </w:rPr>
        <w:lastRenderedPageBreak/>
        <w:t>đạt được những kết quả đáng khích lệ, bước đầu giúp bà con an tâm khắc phục khó khăn, ổn định cuộc sống</w:t>
      </w:r>
      <w:r>
        <w:rPr>
          <w:color w:val="000000"/>
          <w:spacing w:val="-10"/>
          <w:lang w:val="it-IT"/>
        </w:rPr>
        <w:t xml:space="preserve"> </w:t>
      </w:r>
      <w:r>
        <w:t xml:space="preserve"> và </w:t>
      </w:r>
      <w:r w:rsidRPr="00846AF2">
        <w:t>giám sát việc tiếp dân</w:t>
      </w:r>
      <w:r>
        <w:t>,</w:t>
      </w:r>
      <w:r w:rsidRPr="00846AF2">
        <w:t xml:space="preserve"> giải quyết đơn thư khiếu nại, tố cáo của dân tại </w:t>
      </w:r>
      <w:r>
        <w:t>Bộ phận tiếp dân của UBND huyện.</w:t>
      </w:r>
    </w:p>
    <w:p w:rsidR="00983397" w:rsidRPr="002F242E" w:rsidRDefault="00983397" w:rsidP="00983397">
      <w:pPr>
        <w:ind w:left="284" w:right="-28" w:firstLine="567"/>
        <w:jc w:val="both"/>
      </w:pPr>
      <w:r w:rsidRPr="006E7B70">
        <w:t xml:space="preserve">Hướng dẫn Ủy ban MTTQ các xã, thị trấn củng cố kiện toàn Ban Thanh tra nhân dân và Ban giám sát đầu tư của cộng đồng </w:t>
      </w:r>
      <w:r w:rsidRPr="006E7B70">
        <w:rPr>
          <w:color w:val="000000"/>
          <w:spacing w:val="2"/>
        </w:rPr>
        <w:t xml:space="preserve">theo Thông tri số </w:t>
      </w:r>
      <w:r w:rsidRPr="006E7B70">
        <w:rPr>
          <w:bCs/>
          <w:color w:val="000000"/>
        </w:rPr>
        <w:t xml:space="preserve">25/TTr-MTTW-BTT, </w:t>
      </w:r>
      <w:r w:rsidRPr="006E7B70">
        <w:rPr>
          <w:color w:val="000000"/>
        </w:rPr>
        <w:t>ngày 10/8/201</w:t>
      </w:r>
      <w:r w:rsidRPr="006E7B70">
        <w:rPr>
          <w:color w:val="000000"/>
          <w:lang w:val="vi-VN"/>
        </w:rPr>
        <w:t>7</w:t>
      </w:r>
      <w:r w:rsidRPr="006E7B70">
        <w:rPr>
          <w:color w:val="000000"/>
        </w:rPr>
        <w:t xml:space="preserve"> của Ủy ban Trung ương MTTQ Việt Nam</w:t>
      </w:r>
      <w:r w:rsidRPr="006E7B70">
        <w:t xml:space="preserve">; Chủ </w:t>
      </w:r>
      <w:r>
        <w:t>động phối hợp với c</w:t>
      </w:r>
      <w:r w:rsidRPr="006E7B70">
        <w:t>ấp ủy, Chính quyền tổ chức thực hiện việc giám sát một số tuyến giao thông nông thôn, các công trình phúc lợi phục vụ dân sinh trên địa bàn. Ngoài các thành viên của Ban Thanh tra nhân dân, Ban giám sát đầu tư cộng đồng tham gia công tác giám sát, còn có sự tham gia giám sát của các tầng lớp nhân dân địa phương nơi công trình được thi công, thể hiện tính dân chủ, khách quan theo đúng chủ trương “</w:t>
      </w:r>
      <w:r w:rsidRPr="00D0775A">
        <w:rPr>
          <w:i/>
        </w:rPr>
        <w:t>Dân biết, dân bàn, dân làm, dân kiểm tra</w:t>
      </w:r>
      <w:r w:rsidRPr="006E7B70">
        <w:t>”</w:t>
      </w:r>
      <w:r>
        <w:t xml:space="preserve">. </w:t>
      </w:r>
      <w:r w:rsidRPr="006E7B70">
        <w:rPr>
          <w:color w:val="000000"/>
        </w:rPr>
        <w:t>Trong năm</w:t>
      </w:r>
      <w:r>
        <w:rPr>
          <w:color w:val="000000"/>
        </w:rPr>
        <w:t>,</w:t>
      </w:r>
      <w:r w:rsidRPr="006E7B70">
        <w:rPr>
          <w:color w:val="000000"/>
        </w:rPr>
        <w:t xml:space="preserve"> nhìn chung 2 Ban hoạt động tương đối tốt, cụ thể: </w:t>
      </w:r>
      <w:r w:rsidRPr="006E7B70">
        <w:rPr>
          <w:color w:val="000000"/>
          <w:spacing w:val="2"/>
        </w:rPr>
        <w:t xml:space="preserve">Ủy ban MTTQ thị trấn Ea Tling đã tiến hành giám sát việc lát gạch vỉa hè hai bên đường Quốc lộ 14; Ủy ban MTTQ các xã Trúc Sơn, Nam Dong, Đăk D’rông tiến hành giám sát các công trình làm đường giao </w:t>
      </w:r>
      <w:r>
        <w:rPr>
          <w:color w:val="000000"/>
          <w:spacing w:val="2"/>
        </w:rPr>
        <w:t>thông nông thôn tại một số thôn</w:t>
      </w:r>
      <w:r w:rsidRPr="006E7B70">
        <w:rPr>
          <w:color w:val="000000"/>
          <w:spacing w:val="2"/>
        </w:rPr>
        <w:t>; Ủy ban MTTQ xã Tâm Thắng giám sát việc xây dựng chợ xã</w:t>
      </w:r>
      <w:r>
        <w:rPr>
          <w:color w:val="000000"/>
          <w:spacing w:val="2"/>
        </w:rPr>
        <w:t xml:space="preserve">, </w:t>
      </w:r>
      <w:r>
        <w:rPr>
          <w:bCs/>
          <w:lang w:val="es-MX"/>
        </w:rPr>
        <w:t>công trình nước sạch tại 4 buôn đồng bào dân tộc thiểu số tại chỗ</w:t>
      </w:r>
      <w:r w:rsidR="006D6933">
        <w:rPr>
          <w:bCs/>
          <w:lang w:val="es-MX"/>
        </w:rPr>
        <w:t>..</w:t>
      </w:r>
      <w:r>
        <w:rPr>
          <w:bCs/>
          <w:lang w:val="es-MX"/>
        </w:rPr>
        <w:t>.</w:t>
      </w:r>
    </w:p>
    <w:p w:rsidR="00983397" w:rsidRPr="008E710E" w:rsidRDefault="00983397" w:rsidP="00983397">
      <w:pPr>
        <w:shd w:val="clear" w:color="auto" w:fill="FFFFFF"/>
        <w:ind w:left="284" w:right="-28" w:firstLine="567"/>
        <w:jc w:val="both"/>
        <w:rPr>
          <w:b/>
          <w:spacing w:val="2"/>
        </w:rPr>
      </w:pPr>
      <w:r w:rsidRPr="00141649">
        <w:rPr>
          <w:b/>
          <w:spacing w:val="2"/>
          <w:lang w:val="vi-VN"/>
        </w:rPr>
        <w:t>3. Công tác tiếp công dân và tham g</w:t>
      </w:r>
      <w:r>
        <w:rPr>
          <w:b/>
          <w:spacing w:val="2"/>
          <w:lang w:val="vi-VN"/>
        </w:rPr>
        <w:t>ia giải quyết khiếu nại, tố cáo</w:t>
      </w:r>
    </w:p>
    <w:p w:rsidR="00567475" w:rsidRDefault="00983397" w:rsidP="006E3F25">
      <w:pPr>
        <w:shd w:val="clear" w:color="auto" w:fill="FFFFFF"/>
        <w:ind w:left="284" w:right="-28" w:firstLine="567"/>
        <w:jc w:val="both"/>
        <w:rPr>
          <w:color w:val="000000"/>
        </w:rPr>
      </w:pPr>
      <w:r w:rsidRPr="006E7B70">
        <w:rPr>
          <w:color w:val="000000"/>
        </w:rPr>
        <w:t>Thực hiện Thông tri số 02 /TTr-MTTW-BTT ngày 12/02/2015 của Ủy ban Trung ương MTTQ Việt Nam quy định và hướng dẫn việc tổ chức tiếp công dân và xử lý đơn thư khiếu nại, tố cáo, kiến nghị, phản ánh của Ủy ban MTTQ Việt Nam các cấp</w:t>
      </w:r>
      <w:r>
        <w:rPr>
          <w:color w:val="000000"/>
        </w:rPr>
        <w:t>.</w:t>
      </w:r>
      <w:r w:rsidRPr="006E7B70">
        <w:rPr>
          <w:color w:val="000000"/>
        </w:rPr>
        <w:t xml:space="preserve"> Trong năm, Uỷ ban MTTQ huyện nhận được 02 </w:t>
      </w:r>
      <w:r w:rsidR="00567475">
        <w:rPr>
          <w:color w:val="000000"/>
        </w:rPr>
        <w:t>văn bản của Ủy ban nhân dân xã Cư Knia tập hợp ý kiến nhân dân đối với ngành điện, Ban thường trực Mặt trận huyện đã chuyển Điện lực Cư Jút để</w:t>
      </w:r>
      <w:r w:rsidRPr="006E7B70">
        <w:rPr>
          <w:color w:val="000000"/>
        </w:rPr>
        <w:t xml:space="preserve"> giải quyết theo thẩm quyền</w:t>
      </w:r>
      <w:r w:rsidR="00567475">
        <w:rPr>
          <w:color w:val="000000"/>
        </w:rPr>
        <w:t>, nhưng chưa nhận được ý kiến phản hồi.</w:t>
      </w:r>
    </w:p>
    <w:p w:rsidR="00983397" w:rsidRDefault="00E05205" w:rsidP="00983397">
      <w:pPr>
        <w:shd w:val="clear" w:color="auto" w:fill="FFFFFF"/>
        <w:ind w:left="284" w:right="-28" w:firstLine="567"/>
        <w:jc w:val="both"/>
      </w:pPr>
      <w:r>
        <w:rPr>
          <w:color w:val="000000"/>
        </w:rPr>
        <w:t>Qua theo dõi</w:t>
      </w:r>
      <w:r w:rsidR="00983397" w:rsidRPr="006E7B70">
        <w:rPr>
          <w:color w:val="000000"/>
        </w:rPr>
        <w:t xml:space="preserve">, giám sát công tác giải quyết khiếu nại, </w:t>
      </w:r>
      <w:r w:rsidR="00983397" w:rsidRPr="00C05152">
        <w:rPr>
          <w:color w:val="000000"/>
        </w:rPr>
        <w:t>tố cáo</w:t>
      </w:r>
      <w:r w:rsidR="00983397">
        <w:rPr>
          <w:color w:val="000000"/>
        </w:rPr>
        <w:t xml:space="preserve"> của</w:t>
      </w:r>
      <w:r w:rsidR="00983397" w:rsidRPr="00C05152">
        <w:rPr>
          <w:color w:val="000000"/>
        </w:rPr>
        <w:t xml:space="preserve"> b</w:t>
      </w:r>
      <w:r w:rsidR="00983397" w:rsidRPr="00C05152">
        <w:rPr>
          <w:bCs/>
          <w:color w:val="000000"/>
        </w:rPr>
        <w:t>ộ phận tiếp công dân của huyện, các phòng ban, đơn vị thuộc huyện và 8 xã, thị trấn</w:t>
      </w:r>
      <w:r w:rsidR="00983397">
        <w:rPr>
          <w:bCs/>
          <w:color w:val="000000"/>
        </w:rPr>
        <w:t xml:space="preserve"> </w:t>
      </w:r>
      <w:r w:rsidR="00983397" w:rsidRPr="006E7B70">
        <w:rPr>
          <w:color w:val="000000"/>
        </w:rPr>
        <w:t xml:space="preserve">theo quy định. </w:t>
      </w:r>
      <w:r w:rsidR="00983397">
        <w:rPr>
          <w:color w:val="000000"/>
        </w:rPr>
        <w:t>Qua giám sát nhận thấy c</w:t>
      </w:r>
      <w:r w:rsidR="00983397" w:rsidRPr="006E7B70">
        <w:rPr>
          <w:color w:val="000000"/>
        </w:rPr>
        <w:t>ông tác giải quyết đơn thư được cơ quan chức năng của huyện giải quyết đúng quy định, không để đơn thư tồn đọng, kéo dài</w:t>
      </w:r>
    </w:p>
    <w:p w:rsidR="00983397" w:rsidRPr="00891E14" w:rsidRDefault="00983397" w:rsidP="00983397">
      <w:pPr>
        <w:shd w:val="clear" w:color="auto" w:fill="FFFFFF"/>
        <w:ind w:left="284" w:right="-28" w:firstLine="567"/>
        <w:jc w:val="both"/>
      </w:pPr>
      <w:r>
        <w:t xml:space="preserve">Đại diện </w:t>
      </w:r>
      <w:r w:rsidRPr="00891E14">
        <w:t xml:space="preserve">Ban thường trực </w:t>
      </w:r>
      <w:r>
        <w:t xml:space="preserve">Ủy ban MTTQ huyện </w:t>
      </w:r>
      <w:r w:rsidRPr="00891E14">
        <w:t xml:space="preserve">tham gia </w:t>
      </w:r>
      <w:r w:rsidR="002F3870">
        <w:t xml:space="preserve">04 cuộc </w:t>
      </w:r>
      <w:r>
        <w:t xml:space="preserve">tiếp và đối thoại với dân </w:t>
      </w:r>
      <w:r w:rsidRPr="00891E14">
        <w:t xml:space="preserve">tại trụ sở tiếp công dân của </w:t>
      </w:r>
      <w:r>
        <w:t xml:space="preserve">UBND </w:t>
      </w:r>
      <w:r w:rsidRPr="00891E14">
        <w:t>huyện.</w:t>
      </w:r>
    </w:p>
    <w:p w:rsidR="00983397" w:rsidRPr="00DD2EED" w:rsidRDefault="00983397" w:rsidP="00983397">
      <w:pPr>
        <w:shd w:val="clear" w:color="auto" w:fill="FFFFFF"/>
        <w:ind w:left="284" w:right="-28" w:firstLine="567"/>
        <w:jc w:val="both"/>
        <w:rPr>
          <w:b/>
          <w:spacing w:val="2"/>
        </w:rPr>
      </w:pPr>
      <w:r w:rsidRPr="007138B3">
        <w:rPr>
          <w:b/>
        </w:rPr>
        <w:t>4.</w:t>
      </w:r>
      <w:r>
        <w:rPr>
          <w:b/>
          <w:spacing w:val="2"/>
        </w:rPr>
        <w:t xml:space="preserve"> </w:t>
      </w:r>
      <w:r w:rsidRPr="00141649">
        <w:rPr>
          <w:b/>
          <w:spacing w:val="2"/>
          <w:lang w:val="vi-VN"/>
        </w:rPr>
        <w:t>Tổ chức tốt các cuộc tiếp xúc cử tri; phối hợp tổng hợp ý kiến, k</w:t>
      </w:r>
      <w:r>
        <w:rPr>
          <w:b/>
          <w:spacing w:val="2"/>
          <w:lang w:val="vi-VN"/>
        </w:rPr>
        <w:t>iến nghị của cử tri và nhân dân</w:t>
      </w:r>
    </w:p>
    <w:p w:rsidR="00A12308" w:rsidRDefault="00983397" w:rsidP="00983397">
      <w:pPr>
        <w:ind w:left="284" w:right="-28" w:firstLine="567"/>
        <w:jc w:val="both"/>
        <w:rPr>
          <w:color w:val="000000"/>
        </w:rPr>
      </w:pPr>
      <w:r w:rsidRPr="009C0B64">
        <w:rPr>
          <w:color w:val="000000"/>
        </w:rPr>
        <w:t xml:space="preserve">Phối hợp tổ chức </w:t>
      </w:r>
      <w:r w:rsidRPr="00B964AF">
        <w:rPr>
          <w:color w:val="000000"/>
        </w:rPr>
        <w:t>được 02 điểm tiếp xúc cử tri với đại biểu Quốc Hội khóa XIV; 10 điểm với đại biểu HĐND 2 cấp tỉnh, huyện trước và sau các kỳ họp, có 1.248 lượt cử tri tham dự, 148 cử tri phát biểu với 263 ý kiến, 03 ý kiến bằng văn bản</w:t>
      </w:r>
      <w:r w:rsidRPr="009C0B64">
        <w:rPr>
          <w:color w:val="000000"/>
        </w:rPr>
        <w:t xml:space="preserve">. </w:t>
      </w:r>
      <w:r w:rsidRPr="009C0B64">
        <w:rPr>
          <w:color w:val="000000"/>
          <w:lang w:val="vi-VN"/>
        </w:rPr>
        <w:t xml:space="preserve">Qua hội nghị, các ý kiến của cử tri chưa được trả lời hoặc trả lời chưa thỏa đáng được Ủy ban MTTQ huyện phối hợp với Thường trực HĐND huyện tổng hợp </w:t>
      </w:r>
      <w:r w:rsidR="00A12308" w:rsidRPr="00A12308">
        <w:t xml:space="preserve">được 13 ý kiến đối với cấp tỉnh, 73 ý kiến cấp huyện </w:t>
      </w:r>
      <w:r w:rsidRPr="009C0B64">
        <w:rPr>
          <w:color w:val="000000"/>
          <w:lang w:val="vi-VN"/>
        </w:rPr>
        <w:t xml:space="preserve">gửi </w:t>
      </w:r>
      <w:r w:rsidR="00A12308">
        <w:rPr>
          <w:color w:val="000000"/>
        </w:rPr>
        <w:t>các cơ quan</w:t>
      </w:r>
      <w:r w:rsidRPr="009C0B64">
        <w:rPr>
          <w:color w:val="000000"/>
          <w:lang w:val="vi-VN"/>
        </w:rPr>
        <w:t xml:space="preserve"> có thẩm quyền xem xét, giải quyết.</w:t>
      </w:r>
      <w:r w:rsidRPr="009C0B64">
        <w:rPr>
          <w:color w:val="000000"/>
        </w:rPr>
        <w:t xml:space="preserve"> Nhìn chung các ý kiến đều </w:t>
      </w:r>
      <w:r w:rsidR="00A12308">
        <w:rPr>
          <w:color w:val="000000"/>
        </w:rPr>
        <w:t xml:space="preserve">đã </w:t>
      </w:r>
      <w:r w:rsidRPr="009C0B64">
        <w:rPr>
          <w:color w:val="000000"/>
        </w:rPr>
        <w:t xml:space="preserve">được các cơ quan chức năng </w:t>
      </w:r>
      <w:r w:rsidRPr="009C0B64">
        <w:rPr>
          <w:color w:val="000000"/>
          <w:lang w:val="vi-VN"/>
        </w:rPr>
        <w:t xml:space="preserve">giải quyết, trả lời </w:t>
      </w:r>
      <w:r w:rsidRPr="009C0B64">
        <w:rPr>
          <w:color w:val="000000"/>
        </w:rPr>
        <w:t>bằng văn bản</w:t>
      </w:r>
      <w:r w:rsidR="003E71BA">
        <w:rPr>
          <w:color w:val="000000"/>
        </w:rPr>
        <w:t>.</w:t>
      </w:r>
      <w:r w:rsidRPr="009C0B64">
        <w:rPr>
          <w:color w:val="000000"/>
        </w:rPr>
        <w:t xml:space="preserve"> </w:t>
      </w:r>
    </w:p>
    <w:p w:rsidR="00983397" w:rsidRPr="00B964AF" w:rsidRDefault="004964F0" w:rsidP="00983397">
      <w:pPr>
        <w:ind w:left="284" w:right="-28" w:firstLine="567"/>
        <w:jc w:val="both"/>
        <w:rPr>
          <w:color w:val="000000"/>
          <w:lang w:val="it-IT"/>
        </w:rPr>
      </w:pPr>
      <w:r>
        <w:rPr>
          <w:color w:val="000000"/>
          <w:lang w:val="it-IT"/>
        </w:rPr>
        <w:t>Tuy nhiên còn một số vấn đề nổi lên</w:t>
      </w:r>
      <w:r w:rsidR="00955551">
        <w:rPr>
          <w:color w:val="000000"/>
          <w:lang w:val="it-IT"/>
        </w:rPr>
        <w:t xml:space="preserve"> cần được quan tâm</w:t>
      </w:r>
      <w:r w:rsidR="00983397" w:rsidRPr="00B964AF">
        <w:rPr>
          <w:color w:val="000000"/>
          <w:lang w:val="it-IT"/>
        </w:rPr>
        <w:t>, cụ thể</w:t>
      </w:r>
      <w:r w:rsidR="000616C9">
        <w:rPr>
          <w:color w:val="000000"/>
          <w:lang w:val="it-IT"/>
        </w:rPr>
        <w:t xml:space="preserve"> như là</w:t>
      </w:r>
      <w:r w:rsidR="00983397" w:rsidRPr="00B964AF">
        <w:rPr>
          <w:color w:val="000000"/>
          <w:lang w:val="it-IT"/>
        </w:rPr>
        <w:t>:</w:t>
      </w:r>
    </w:p>
    <w:p w:rsidR="00983397" w:rsidRPr="00B964AF" w:rsidRDefault="00655E94" w:rsidP="00983397">
      <w:pPr>
        <w:ind w:left="284" w:right="-28" w:firstLine="567"/>
        <w:jc w:val="both"/>
        <w:rPr>
          <w:color w:val="000000"/>
          <w:lang w:val="it-IT"/>
        </w:rPr>
      </w:pPr>
      <w:proofErr w:type="gramStart"/>
      <w:r w:rsidRPr="00FC5CCB">
        <w:rPr>
          <w:i/>
          <w:color w:val="000000"/>
        </w:rPr>
        <w:lastRenderedPageBreak/>
        <w:t>1</w:t>
      </w:r>
      <w:r w:rsidR="00983397" w:rsidRPr="00FC5CCB">
        <w:rPr>
          <w:i/>
          <w:color w:val="000000"/>
        </w:rPr>
        <w:t>.</w:t>
      </w:r>
      <w:r w:rsidR="00983397" w:rsidRPr="00B964AF">
        <w:rPr>
          <w:color w:val="000000"/>
        </w:rPr>
        <w:t>Tình</w:t>
      </w:r>
      <w:proofErr w:type="gramEnd"/>
      <w:r w:rsidR="00983397" w:rsidRPr="00B964AF">
        <w:rPr>
          <w:color w:val="000000"/>
        </w:rPr>
        <w:t xml:space="preserve"> trạng lưới điện nông thôn hiện nay ở một số khu dân cư trên địa bàn một số xã </w:t>
      </w:r>
      <w:r w:rsidR="00983397" w:rsidRPr="00B964AF">
        <w:rPr>
          <w:color w:val="000000"/>
          <w:lang w:val="it-IT"/>
        </w:rPr>
        <w:t xml:space="preserve">do dân tự kéo đường dây điện bằng cột gỗ, nay bị xuống cấp nghiêm trọng, gây mất an toàn. Cử tri nhiều lần phản ánh, kiến nghị nhưng chưa được giải quyết, hoặc giải quyết chưa thỏa đáng. </w:t>
      </w:r>
    </w:p>
    <w:p w:rsidR="00983397" w:rsidRPr="00B964AF" w:rsidRDefault="00FC5CCB" w:rsidP="00983397">
      <w:pPr>
        <w:ind w:left="284" w:right="-28" w:firstLine="567"/>
        <w:jc w:val="both"/>
        <w:rPr>
          <w:color w:val="000000"/>
        </w:rPr>
      </w:pPr>
      <w:r w:rsidRPr="00FC5CCB">
        <w:rPr>
          <w:color w:val="000000"/>
        </w:rPr>
        <w:t>2</w:t>
      </w:r>
      <w:r w:rsidR="00983397" w:rsidRPr="00B964AF">
        <w:rPr>
          <w:i/>
          <w:color w:val="000000"/>
        </w:rPr>
        <w:t>.</w:t>
      </w:r>
      <w:r w:rsidR="00983397" w:rsidRPr="00B964AF">
        <w:rPr>
          <w:color w:val="000000"/>
        </w:rPr>
        <w:t xml:space="preserve"> Hiện nay trên địa bàn huyện có một số trang trại chăn nuôi </w:t>
      </w:r>
      <w:r w:rsidR="00494844">
        <w:rPr>
          <w:color w:val="000000"/>
        </w:rPr>
        <w:t>và cơ sở sản xuất, chế biến</w:t>
      </w:r>
      <w:r w:rsidR="00494844" w:rsidRPr="00B964AF">
        <w:rPr>
          <w:color w:val="000000"/>
        </w:rPr>
        <w:t xml:space="preserve"> có nguy cơ cao </w:t>
      </w:r>
      <w:r w:rsidR="00983397" w:rsidRPr="00B964AF">
        <w:rPr>
          <w:color w:val="000000"/>
        </w:rPr>
        <w:t xml:space="preserve">về ô nhiễm môi trường, tuy đã bị cơ quan chức năng nhắc nhở, xử phạt nhưng nay vẫn </w:t>
      </w:r>
      <w:r w:rsidR="00BC5FC8">
        <w:rPr>
          <w:color w:val="000000"/>
        </w:rPr>
        <w:t>chưa khắc phục được</w:t>
      </w:r>
      <w:r w:rsidR="00983397" w:rsidRPr="00B964AF">
        <w:rPr>
          <w:color w:val="000000"/>
        </w:rPr>
        <w:t xml:space="preserve">, làm ảnh hưởng đến đời sống, sinh hoạt của nhân dân quanh vùng, như: Kho xanh, Nhà máy Đại Việt xã Tâm Thắng; Nhà máy chế biến mủ cao su Nam Đạt, Bãi rác thải HTX môi trường Quyết Thắng, Công  ty heo giống hạt nhân GreenFarm Asia  xã Cư Knia … </w:t>
      </w:r>
      <w:r w:rsidR="00FB7FDB">
        <w:rPr>
          <w:color w:val="000000"/>
        </w:rPr>
        <w:t>đ</w:t>
      </w:r>
      <w:r w:rsidR="00983397" w:rsidRPr="00B964AF">
        <w:rPr>
          <w:color w:val="000000"/>
        </w:rPr>
        <w:t xml:space="preserve">ề nghị cơ quan chức năng </w:t>
      </w:r>
      <w:r w:rsidR="00492123">
        <w:rPr>
          <w:color w:val="000000"/>
        </w:rPr>
        <w:t>tiếp tục</w:t>
      </w:r>
      <w:r w:rsidR="00983397" w:rsidRPr="00B964AF">
        <w:rPr>
          <w:color w:val="000000"/>
        </w:rPr>
        <w:t xml:space="preserve"> có biện pháp giải quyết.</w:t>
      </w:r>
    </w:p>
    <w:p w:rsidR="00983397" w:rsidRDefault="00FC5CCB" w:rsidP="00983397">
      <w:pPr>
        <w:ind w:left="284" w:right="-28" w:firstLine="567"/>
        <w:jc w:val="both"/>
        <w:rPr>
          <w:color w:val="000000"/>
        </w:rPr>
      </w:pPr>
      <w:r>
        <w:rPr>
          <w:i/>
          <w:color w:val="000000"/>
        </w:rPr>
        <w:t>3</w:t>
      </w:r>
      <w:r w:rsidR="00983397" w:rsidRPr="00B964AF">
        <w:rPr>
          <w:i/>
          <w:color w:val="000000"/>
        </w:rPr>
        <w:t>.</w:t>
      </w:r>
      <w:r w:rsidR="00983397" w:rsidRPr="00B964AF">
        <w:rPr>
          <w:color w:val="000000"/>
        </w:rPr>
        <w:t xml:space="preserve"> Một số vụ việc liên quan trực tiếp đến quyền, lợi ích của cộng đồng dân cư, như khu dân cư tập trung t</w:t>
      </w:r>
      <w:r w:rsidR="00983397">
        <w:rPr>
          <w:color w:val="000000"/>
        </w:rPr>
        <w:t>ại Tổ dân phố 3 Thị trấn Ea Tling</w:t>
      </w:r>
      <w:r w:rsidR="00A76ED8">
        <w:rPr>
          <w:color w:val="000000"/>
        </w:rPr>
        <w:t>, một số dự án</w:t>
      </w:r>
      <w:r w:rsidR="00B70FA6">
        <w:rPr>
          <w:color w:val="000000"/>
        </w:rPr>
        <w:t xml:space="preserve"> đã và đang</w:t>
      </w:r>
      <w:r w:rsidR="00A76ED8">
        <w:rPr>
          <w:color w:val="000000"/>
        </w:rPr>
        <w:t xml:space="preserve"> chuẩn bị triển khai</w:t>
      </w:r>
      <w:r w:rsidR="00983397">
        <w:rPr>
          <w:color w:val="000000"/>
        </w:rPr>
        <w:t>… cần tăng cường chỉ đạo phối hợp từ khâu tuyên truyền, vận động đến tổ chức thực hiện đồng bộ, kịp thời hơn nữa trong thời gian tới.</w:t>
      </w:r>
    </w:p>
    <w:p w:rsidR="00983397" w:rsidRPr="00971815" w:rsidRDefault="00983397" w:rsidP="00983397">
      <w:pPr>
        <w:ind w:left="284" w:right="-28" w:firstLine="567"/>
        <w:jc w:val="both"/>
        <w:rPr>
          <w:b/>
        </w:rPr>
      </w:pPr>
      <w:r w:rsidRPr="00971815">
        <w:rPr>
          <w:b/>
          <w:color w:val="000000"/>
        </w:rPr>
        <w:t>5. Một số đề xuất kiến nghị cuả Ủy ban MTTQ huyện</w:t>
      </w:r>
    </w:p>
    <w:p w:rsidR="00D97037" w:rsidRDefault="00983397" w:rsidP="00983397">
      <w:pPr>
        <w:ind w:left="284" w:right="-28" w:firstLine="567"/>
        <w:jc w:val="both"/>
      </w:pPr>
      <w:r w:rsidRPr="005821EF">
        <w:t>1</w:t>
      </w:r>
      <w:r w:rsidRPr="004C4CFD">
        <w:rPr>
          <w:i/>
        </w:rPr>
        <w:t>.</w:t>
      </w:r>
      <w:r w:rsidRPr="00906838">
        <w:t xml:space="preserve"> </w:t>
      </w:r>
      <w:r w:rsidRPr="007C29E1">
        <w:t>Đề</w:t>
      </w:r>
      <w:r>
        <w:t xml:space="preserve"> ngh</w:t>
      </w:r>
      <w:r w:rsidRPr="007C29E1">
        <w:t>ị</w:t>
      </w:r>
      <w:r>
        <w:t xml:space="preserve"> c</w:t>
      </w:r>
      <w:r w:rsidRPr="00906838">
        <w:t>ác</w:t>
      </w:r>
      <w:r>
        <w:t xml:space="preserve"> vị</w:t>
      </w:r>
      <w:r w:rsidRPr="00906838">
        <w:t xml:space="preserve"> đại biểu HĐND</w:t>
      </w:r>
      <w:r>
        <w:t xml:space="preserve"> </w:t>
      </w:r>
      <w:r w:rsidRPr="00906838">
        <w:t xml:space="preserve">cần nâng cao hơn nữa trách nhiệm của người đại biểu HĐND theo luật định trong việc tiếp xúc cử tri, tiếp thu, </w:t>
      </w:r>
      <w:r>
        <w:t>tr</w:t>
      </w:r>
      <w:r w:rsidRPr="007C29E1">
        <w:t>ả</w:t>
      </w:r>
      <w:r>
        <w:t xml:space="preserve"> l</w:t>
      </w:r>
      <w:r w:rsidRPr="007C29E1">
        <w:t>ời</w:t>
      </w:r>
      <w:r>
        <w:t xml:space="preserve">, </w:t>
      </w:r>
      <w:r w:rsidRPr="00906838">
        <w:t>giải trình các ý kiến</w:t>
      </w:r>
      <w:r w:rsidR="00F947E7">
        <w:t xml:space="preserve"> của các cơ quan</w:t>
      </w:r>
      <w:r>
        <w:t>,</w:t>
      </w:r>
      <w:r w:rsidR="00F947E7">
        <w:t xml:space="preserve"> đồng thời giám sát việc giải quyết những</w:t>
      </w:r>
      <w:r>
        <w:t xml:space="preserve"> nguy</w:t>
      </w:r>
      <w:r w:rsidRPr="007C29E1">
        <w:t>ện</w:t>
      </w:r>
      <w:r>
        <w:t xml:space="preserve"> v</w:t>
      </w:r>
      <w:r w:rsidRPr="007C29E1">
        <w:t>ọng</w:t>
      </w:r>
      <w:r>
        <w:t xml:space="preserve"> ch</w:t>
      </w:r>
      <w:r w:rsidRPr="007C29E1">
        <w:t>ính</w:t>
      </w:r>
      <w:r>
        <w:t xml:space="preserve"> </w:t>
      </w:r>
      <w:r w:rsidRPr="007C29E1">
        <w:t>đáng</w:t>
      </w:r>
      <w:r w:rsidRPr="00906838">
        <w:t xml:space="preserve"> của cử tri</w:t>
      </w:r>
      <w:r>
        <w:t xml:space="preserve">. </w:t>
      </w:r>
    </w:p>
    <w:p w:rsidR="00983397" w:rsidRPr="006E7B70" w:rsidRDefault="00691BA0" w:rsidP="00983397">
      <w:pPr>
        <w:ind w:left="284" w:right="-28" w:firstLine="567"/>
        <w:jc w:val="both"/>
        <w:rPr>
          <w:snapToGrid w:val="0"/>
          <w:color w:val="000000"/>
          <w:lang w:val="sv-SE"/>
        </w:rPr>
      </w:pPr>
      <w:r>
        <w:rPr>
          <w:iCs/>
          <w:color w:val="000000"/>
          <w:lang w:val="pt-BR"/>
        </w:rPr>
        <w:t>2</w:t>
      </w:r>
      <w:r w:rsidR="00983397" w:rsidRPr="004C4CFD">
        <w:rPr>
          <w:i/>
          <w:iCs/>
          <w:color w:val="000000"/>
          <w:lang w:val="pt-BR"/>
        </w:rPr>
        <w:t>.</w:t>
      </w:r>
      <w:r w:rsidR="00983397" w:rsidRPr="006E7B70">
        <w:rPr>
          <w:iCs/>
          <w:color w:val="000000"/>
          <w:lang w:val="pt-BR"/>
        </w:rPr>
        <w:t xml:space="preserve"> Đề nghị HĐND</w:t>
      </w:r>
      <w:r w:rsidR="00BB471B">
        <w:rPr>
          <w:iCs/>
          <w:color w:val="000000"/>
          <w:lang w:val="pt-BR"/>
        </w:rPr>
        <w:t>, Ủy ban nhân dân huyện</w:t>
      </w:r>
      <w:r w:rsidR="00467925">
        <w:rPr>
          <w:iCs/>
          <w:color w:val="000000"/>
          <w:lang w:val="pt-BR"/>
        </w:rPr>
        <w:t xml:space="preserve"> </w:t>
      </w:r>
      <w:r w:rsidR="00983397" w:rsidRPr="006E7B70">
        <w:rPr>
          <w:color w:val="000000"/>
          <w:lang w:val="nl-NL"/>
        </w:rPr>
        <w:t xml:space="preserve">bổ sung kinh phí </w:t>
      </w:r>
      <w:r w:rsidR="00983397" w:rsidRPr="006E7B70">
        <w:rPr>
          <w:snapToGrid w:val="0"/>
          <w:color w:val="000000"/>
          <w:lang w:val="sv-SE"/>
        </w:rPr>
        <w:t xml:space="preserve">chi thường xuyên của Ủy ban MTTQ </w:t>
      </w:r>
      <w:r w:rsidR="00467925">
        <w:rPr>
          <w:snapToGrid w:val="0"/>
          <w:color w:val="000000"/>
          <w:lang w:val="sv-SE"/>
        </w:rPr>
        <w:t xml:space="preserve">cấp </w:t>
      </w:r>
      <w:r w:rsidR="00983397" w:rsidRPr="006E7B70">
        <w:rPr>
          <w:snapToGrid w:val="0"/>
          <w:color w:val="000000"/>
          <w:lang w:val="sv-SE"/>
        </w:rPr>
        <w:t>huyện và xã</w:t>
      </w:r>
      <w:r w:rsidR="00467925">
        <w:rPr>
          <w:snapToGrid w:val="0"/>
          <w:color w:val="000000"/>
          <w:lang w:val="sv-SE"/>
        </w:rPr>
        <w:t>,</w:t>
      </w:r>
      <w:r w:rsidR="00467925" w:rsidRPr="00467925">
        <w:rPr>
          <w:snapToGrid w:val="0"/>
          <w:color w:val="000000"/>
          <w:lang w:val="sv-SE"/>
        </w:rPr>
        <w:t xml:space="preserve"> </w:t>
      </w:r>
      <w:r w:rsidR="00467925" w:rsidRPr="006E7B70">
        <w:rPr>
          <w:snapToGrid w:val="0"/>
          <w:color w:val="000000"/>
          <w:lang w:val="sv-SE"/>
        </w:rPr>
        <w:t>Ban công Mặt trận ở khu dân cư</w:t>
      </w:r>
      <w:r w:rsidR="00467925">
        <w:rPr>
          <w:snapToGrid w:val="0"/>
          <w:color w:val="000000"/>
          <w:lang w:val="sv-SE"/>
        </w:rPr>
        <w:t>, các tổ chức chính trị- xã hội</w:t>
      </w:r>
      <w:r w:rsidR="00983397" w:rsidRPr="006E7B70">
        <w:rPr>
          <w:snapToGrid w:val="0"/>
          <w:color w:val="000000"/>
          <w:lang w:val="sv-SE"/>
        </w:rPr>
        <w:t xml:space="preserve"> </w:t>
      </w:r>
      <w:r w:rsidR="00467925">
        <w:rPr>
          <w:snapToGrid w:val="0"/>
          <w:color w:val="000000"/>
          <w:lang w:val="sv-SE"/>
        </w:rPr>
        <w:t xml:space="preserve">kịp thời </w:t>
      </w:r>
      <w:r w:rsidR="00983397" w:rsidRPr="006E7B70">
        <w:rPr>
          <w:color w:val="000000"/>
          <w:lang w:val="pl-PL"/>
        </w:rPr>
        <w:t xml:space="preserve">theo </w:t>
      </w:r>
      <w:r w:rsidR="00983397" w:rsidRPr="006E7B70">
        <w:rPr>
          <w:color w:val="000000"/>
          <w:lang w:val="sv-SE"/>
        </w:rPr>
        <w:t xml:space="preserve">Thông tư </w:t>
      </w:r>
      <w:r w:rsidR="00983397" w:rsidRPr="006E7B70">
        <w:rPr>
          <w:color w:val="000000"/>
        </w:rPr>
        <w:t xml:space="preserve">121/2017/TT-BTC, ngày  15/11/2017 </w:t>
      </w:r>
      <w:r w:rsidR="00D97037">
        <w:rPr>
          <w:color w:val="000000"/>
        </w:rPr>
        <w:t xml:space="preserve">của Bộ tài chính </w:t>
      </w:r>
      <w:r w:rsidR="006E2697">
        <w:rPr>
          <w:color w:val="000000"/>
        </w:rPr>
        <w:t>Q</w:t>
      </w:r>
      <w:r w:rsidR="00983397" w:rsidRPr="006E7B70">
        <w:rPr>
          <w:color w:val="000000"/>
          <w:lang w:val="nl-NL"/>
        </w:rPr>
        <w:t>uy định</w:t>
      </w:r>
      <w:r w:rsidR="00983397" w:rsidRPr="006E7B70">
        <w:rPr>
          <w:color w:val="000000"/>
          <w:spacing w:val="-4"/>
          <w:lang w:val="nl-NL"/>
        </w:rPr>
        <w:t xml:space="preserve"> quản lý và sử dụng kinh phí thực hiện Cuộc vận động</w:t>
      </w:r>
      <w:r w:rsidR="00983397" w:rsidRPr="006E7B70">
        <w:rPr>
          <w:i/>
          <w:color w:val="000000"/>
          <w:spacing w:val="-4"/>
          <w:lang w:val="nl-NL"/>
        </w:rPr>
        <w:t xml:space="preserve"> “Toàn dân đoàn kết xây dựng nông thôn mới, đô thị văn minh”</w:t>
      </w:r>
      <w:r w:rsidR="00983397" w:rsidRPr="006E7B70">
        <w:rPr>
          <w:i/>
          <w:color w:val="000000"/>
          <w:lang w:val="nl-NL"/>
        </w:rPr>
        <w:t xml:space="preserve"> </w:t>
      </w:r>
      <w:r w:rsidR="00BB471B">
        <w:rPr>
          <w:color w:val="000000"/>
          <w:lang w:val="nl-NL"/>
        </w:rPr>
        <w:t xml:space="preserve">tạo điều kiện </w:t>
      </w:r>
      <w:r w:rsidR="00983397" w:rsidRPr="006E7B70">
        <w:rPr>
          <w:snapToGrid w:val="0"/>
          <w:color w:val="000000"/>
          <w:lang w:val="sv-SE"/>
        </w:rPr>
        <w:t>để Ủy ban MTTQ</w:t>
      </w:r>
      <w:r w:rsidR="00467925">
        <w:rPr>
          <w:snapToGrid w:val="0"/>
          <w:color w:val="000000"/>
          <w:lang w:val="sv-SE"/>
        </w:rPr>
        <w:t xml:space="preserve"> các cấp</w:t>
      </w:r>
      <w:r w:rsidR="00983397" w:rsidRPr="006E7B70">
        <w:rPr>
          <w:snapToGrid w:val="0"/>
          <w:color w:val="000000"/>
          <w:lang w:val="sv-SE"/>
        </w:rPr>
        <w:t>, Ban công Mặt trận ở khu dân cư</w:t>
      </w:r>
      <w:r w:rsidR="002E0DFF">
        <w:rPr>
          <w:snapToGrid w:val="0"/>
          <w:color w:val="000000"/>
          <w:lang w:val="sv-SE"/>
        </w:rPr>
        <w:t>, các tổ chức chính trị- xã hội</w:t>
      </w:r>
      <w:r w:rsidR="00983397" w:rsidRPr="006E7B70">
        <w:rPr>
          <w:snapToGrid w:val="0"/>
          <w:color w:val="000000"/>
          <w:lang w:val="sv-SE"/>
        </w:rPr>
        <w:t xml:space="preserve"> đẩy mạnh thực hiện có hiệu quả Cuộc vận động</w:t>
      </w:r>
      <w:r w:rsidR="002E0DFF">
        <w:rPr>
          <w:snapToGrid w:val="0"/>
          <w:color w:val="000000"/>
          <w:lang w:val="sv-SE"/>
        </w:rPr>
        <w:t xml:space="preserve"> năm 2018</w:t>
      </w:r>
      <w:r w:rsidR="00983397" w:rsidRPr="006E7B70">
        <w:rPr>
          <w:snapToGrid w:val="0"/>
          <w:color w:val="000000"/>
          <w:lang w:val="sv-SE"/>
        </w:rPr>
        <w:t>.</w:t>
      </w:r>
    </w:p>
    <w:p w:rsidR="00983397" w:rsidRPr="00891E14" w:rsidRDefault="00983397" w:rsidP="00983397">
      <w:pPr>
        <w:ind w:left="284" w:right="-28" w:firstLine="567"/>
        <w:jc w:val="both"/>
        <w:rPr>
          <w:b/>
          <w:lang w:val="vi-VN"/>
        </w:rPr>
      </w:pPr>
      <w:r>
        <w:rPr>
          <w:b/>
        </w:rPr>
        <w:t>6.</w:t>
      </w:r>
      <w:r w:rsidRPr="00891E14">
        <w:rPr>
          <w:b/>
          <w:lang w:val="vi-VN"/>
        </w:rPr>
        <w:t xml:space="preserve"> Phương hướng, nhiệm vụ công tác Mặt trận tham gia xây dựng chính quyền năm 201</w:t>
      </w:r>
      <w:r>
        <w:rPr>
          <w:b/>
        </w:rPr>
        <w:t>8</w:t>
      </w:r>
      <w:r w:rsidRPr="00891E14">
        <w:rPr>
          <w:b/>
          <w:lang w:val="vi-VN"/>
        </w:rPr>
        <w:t xml:space="preserve"> </w:t>
      </w:r>
    </w:p>
    <w:p w:rsidR="000D77B1" w:rsidRDefault="00983397" w:rsidP="000D77B1">
      <w:pPr>
        <w:ind w:left="284" w:right="-28" w:firstLine="567"/>
        <w:jc w:val="both"/>
        <w:rPr>
          <w:color w:val="000000"/>
          <w:lang w:val="es-MX"/>
        </w:rPr>
      </w:pPr>
      <w:r>
        <w:rPr>
          <w:color w:val="000000"/>
        </w:rPr>
        <w:t xml:space="preserve">- </w:t>
      </w:r>
      <w:r w:rsidRPr="006E7B70">
        <w:rPr>
          <w:color w:val="000000"/>
        </w:rPr>
        <w:t>Phối hợp t</w:t>
      </w:r>
      <w:r w:rsidRPr="006E7B70">
        <w:rPr>
          <w:color w:val="000000"/>
          <w:lang w:val="es-MX"/>
        </w:rPr>
        <w:t xml:space="preserve">uyên truyền, vận động các tầng lớp nhân dân thực hiện các chủ trương của Đảng, chính sách pháp luật của Nhà nước; tuyên truyền các ngày lễ lớn, ngày kỷ niệm của Đảng, của dân tộc, của đất nước gắn với việc thực hiện </w:t>
      </w:r>
      <w:r w:rsidRPr="006E7B70">
        <w:rPr>
          <w:color w:val="000000"/>
          <w:lang w:val="vi-VN"/>
        </w:rPr>
        <w:t>Chỉ thị số 05-CT/TW ngày 15</w:t>
      </w:r>
      <w:r w:rsidRPr="006E7B70">
        <w:rPr>
          <w:color w:val="000000"/>
          <w:lang w:val="es-MX"/>
        </w:rPr>
        <w:t>/</w:t>
      </w:r>
      <w:r w:rsidRPr="006E7B70">
        <w:rPr>
          <w:color w:val="000000"/>
          <w:lang w:val="vi-VN"/>
        </w:rPr>
        <w:t>5</w:t>
      </w:r>
      <w:r w:rsidRPr="006E7B70">
        <w:rPr>
          <w:color w:val="000000"/>
          <w:lang w:val="es-MX"/>
        </w:rPr>
        <w:t>/</w:t>
      </w:r>
      <w:r w:rsidRPr="006E7B70">
        <w:rPr>
          <w:color w:val="000000"/>
          <w:lang w:val="vi-VN"/>
        </w:rPr>
        <w:t xml:space="preserve">2016 của Bộ Chính trị về đẩy mạnh </w:t>
      </w:r>
      <w:r w:rsidRPr="006E7B70">
        <w:rPr>
          <w:color w:val="000000"/>
        </w:rPr>
        <w:t>“</w:t>
      </w:r>
      <w:r w:rsidRPr="006E7E31">
        <w:rPr>
          <w:i/>
          <w:color w:val="000000"/>
          <w:lang w:val="vi-VN"/>
        </w:rPr>
        <w:t>Học tập và làm theo tư tưởng, đạo đức, phong cách Hồ Chí Minh</w:t>
      </w:r>
      <w:r w:rsidRPr="006E7B70">
        <w:rPr>
          <w:color w:val="000000"/>
        </w:rPr>
        <w:t>”</w:t>
      </w:r>
      <w:r w:rsidRPr="006E7B70">
        <w:rPr>
          <w:color w:val="000000"/>
          <w:lang w:val="vi-VN"/>
        </w:rPr>
        <w:t xml:space="preserve"> </w:t>
      </w:r>
      <w:r w:rsidRPr="006E7B70">
        <w:rPr>
          <w:color w:val="000000"/>
          <w:lang w:val="es-MX"/>
        </w:rPr>
        <w:t>và</w:t>
      </w:r>
      <w:r w:rsidRPr="006E7B70">
        <w:rPr>
          <w:color w:val="000000"/>
          <w:lang w:val="vi-VN"/>
        </w:rPr>
        <w:t xml:space="preserve"> việc thực hiện Nghị quyết Trung ương 4</w:t>
      </w:r>
      <w:r w:rsidRPr="006E7B70">
        <w:rPr>
          <w:color w:val="000000"/>
          <w:lang w:val="es-MX"/>
        </w:rPr>
        <w:t xml:space="preserve"> khóa XII của Đảng về “</w:t>
      </w:r>
      <w:r w:rsidRPr="006E7E31">
        <w:rPr>
          <w:i/>
          <w:color w:val="000000"/>
          <w:lang w:val="es-MX"/>
        </w:rPr>
        <w:t>Tăng cường xây dựng, chỉnh đốn Đảng, ngăn chặn, đẩy lùi sự suy thoái về tư tưởng chính trị, đạo đức, lối sống, những biểu hiện “tự diễn biến, tự chuyển hóa” trong nội bộ</w:t>
      </w:r>
      <w:r w:rsidRPr="006E7B70">
        <w:rPr>
          <w:color w:val="000000"/>
          <w:lang w:val="es-MX"/>
        </w:rPr>
        <w:t xml:space="preserve">”. </w:t>
      </w:r>
    </w:p>
    <w:p w:rsidR="000D77B1" w:rsidRDefault="00153050" w:rsidP="000D77B1">
      <w:pPr>
        <w:ind w:left="284" w:right="-28" w:firstLine="567"/>
        <w:jc w:val="both"/>
        <w:rPr>
          <w:color w:val="000000"/>
          <w:lang w:val="es-MX"/>
        </w:rPr>
      </w:pPr>
      <w:r>
        <w:rPr>
          <w:color w:val="000000"/>
          <w:lang w:val="es-MX"/>
        </w:rPr>
        <w:t xml:space="preserve">- </w:t>
      </w:r>
      <w:bookmarkStart w:id="0" w:name="_GoBack"/>
      <w:bookmarkEnd w:id="0"/>
      <w:r w:rsidR="000D77B1">
        <w:rPr>
          <w:color w:val="000000"/>
          <w:lang w:val="es-MX"/>
        </w:rPr>
        <w:t xml:space="preserve">Tuyên truyền các </w:t>
      </w:r>
      <w:r w:rsidR="008E2B4D">
        <w:rPr>
          <w:color w:val="000000"/>
          <w:lang w:val="es-MX"/>
        </w:rPr>
        <w:t xml:space="preserve">Chủ trương, </w:t>
      </w:r>
      <w:r w:rsidR="000D77B1">
        <w:rPr>
          <w:color w:val="000000"/>
          <w:lang w:val="es-MX"/>
        </w:rPr>
        <w:t xml:space="preserve">Nghị quyết, </w:t>
      </w:r>
      <w:r w:rsidR="008E2B4D">
        <w:rPr>
          <w:color w:val="000000"/>
          <w:lang w:val="es-MX"/>
        </w:rPr>
        <w:t xml:space="preserve">Quyết </w:t>
      </w:r>
      <w:r w:rsidR="000D77B1">
        <w:rPr>
          <w:color w:val="000000"/>
          <w:lang w:val="es-MX"/>
        </w:rPr>
        <w:t xml:space="preserve">định, </w:t>
      </w:r>
      <w:r w:rsidR="008E2B4D">
        <w:rPr>
          <w:color w:val="000000"/>
          <w:lang w:val="es-MX"/>
        </w:rPr>
        <w:t xml:space="preserve">Kế </w:t>
      </w:r>
      <w:r w:rsidR="000D77B1">
        <w:rPr>
          <w:color w:val="000000"/>
          <w:lang w:val="es-MX"/>
        </w:rPr>
        <w:t>hoạch phát triển kinh tế, xã hội của Huyện ủy, Hội đồng nhân dân, Ủy ban nhân dân huyện</w:t>
      </w:r>
      <w:r w:rsidR="008E2B4D">
        <w:rPr>
          <w:color w:val="000000"/>
          <w:lang w:val="es-MX"/>
        </w:rPr>
        <w:t>.</w:t>
      </w:r>
    </w:p>
    <w:p w:rsidR="00983397" w:rsidRPr="00324950" w:rsidRDefault="00983397" w:rsidP="000D77B1">
      <w:pPr>
        <w:ind w:left="284" w:right="-28" w:firstLine="567"/>
        <w:jc w:val="both"/>
        <w:rPr>
          <w:b/>
          <w:color w:val="000000"/>
        </w:rPr>
      </w:pPr>
      <w:r w:rsidRPr="00324950">
        <w:rPr>
          <w:color w:val="000000"/>
        </w:rPr>
        <w:t xml:space="preserve">- </w:t>
      </w:r>
      <w:r w:rsidRPr="00324950">
        <w:rPr>
          <w:color w:val="000000"/>
          <w:lang w:val="vi-VN"/>
        </w:rPr>
        <w:t>Phát huy tinh thần</w:t>
      </w:r>
      <w:r w:rsidRPr="00324950">
        <w:rPr>
          <w:i/>
          <w:color w:val="000000"/>
          <w:lang w:val="vi-VN"/>
        </w:rPr>
        <w:t xml:space="preserve"> </w:t>
      </w:r>
      <w:r w:rsidRPr="00324950">
        <w:rPr>
          <w:color w:val="000000"/>
          <w:lang w:val="vi-VN"/>
        </w:rPr>
        <w:t>sáng tạo và tự quản của nhân dân, triển khai</w:t>
      </w:r>
      <w:r w:rsidRPr="00324950">
        <w:rPr>
          <w:color w:val="000000"/>
        </w:rPr>
        <w:t xml:space="preserve"> có hiệu quả </w:t>
      </w:r>
      <w:r w:rsidRPr="00324950">
        <w:rPr>
          <w:color w:val="000000"/>
          <w:lang w:val="vi-VN"/>
        </w:rPr>
        <w:t xml:space="preserve"> các cuộc vận động, các phong trào thi đua yêu nước</w:t>
      </w:r>
      <w:r w:rsidRPr="00324950">
        <w:rPr>
          <w:color w:val="000000"/>
        </w:rPr>
        <w:t xml:space="preserve"> như:</w:t>
      </w:r>
      <w:r>
        <w:rPr>
          <w:b/>
          <w:color w:val="000000"/>
        </w:rPr>
        <w:t xml:space="preserve"> </w:t>
      </w:r>
      <w:r w:rsidRPr="00891E14">
        <w:rPr>
          <w:bCs/>
          <w:lang w:val="vi-VN"/>
        </w:rPr>
        <w:t>Cuộc vận động “</w:t>
      </w:r>
      <w:r w:rsidRPr="00891E14">
        <w:rPr>
          <w:bCs/>
          <w:i/>
          <w:lang w:val="vi-VN"/>
        </w:rPr>
        <w:t xml:space="preserve">Toàn dân đoàn kết xây dựng </w:t>
      </w:r>
      <w:r w:rsidRPr="00891E14">
        <w:rPr>
          <w:i/>
          <w:lang w:val="vi-VN"/>
        </w:rPr>
        <w:t>nông thôn mới, đô thị văn minh</w:t>
      </w:r>
      <w:r w:rsidRPr="00891E14">
        <w:rPr>
          <w:lang w:val="vi-VN"/>
        </w:rPr>
        <w:t xml:space="preserve">”; </w:t>
      </w:r>
      <w:r w:rsidRPr="00891E14">
        <w:rPr>
          <w:spacing w:val="-6"/>
          <w:lang w:val="vi-VN"/>
        </w:rPr>
        <w:t>“</w:t>
      </w:r>
      <w:r w:rsidRPr="00891E14">
        <w:rPr>
          <w:i/>
          <w:spacing w:val="-6"/>
          <w:lang w:val="vi-VN"/>
        </w:rPr>
        <w:t>Người Việt Nam ưu tiên dùng hàng Việt Nam</w:t>
      </w:r>
      <w:r w:rsidRPr="00891E14">
        <w:rPr>
          <w:spacing w:val="-6"/>
          <w:lang w:val="vi-VN"/>
        </w:rPr>
        <w:t xml:space="preserve">”, </w:t>
      </w:r>
      <w:r>
        <w:rPr>
          <w:spacing w:val="-6"/>
          <w:lang w:val="es-MX"/>
        </w:rPr>
        <w:t xml:space="preserve">vận động </w:t>
      </w:r>
      <w:r w:rsidRPr="00C56F5C">
        <w:rPr>
          <w:spacing w:val="-6"/>
          <w:lang w:val="es-MX"/>
        </w:rPr>
        <w:t xml:space="preserve">Quỹ </w:t>
      </w:r>
      <w:r>
        <w:rPr>
          <w:i/>
          <w:spacing w:val="-6"/>
          <w:lang w:val="es-MX"/>
        </w:rPr>
        <w:t>“</w:t>
      </w:r>
      <w:r w:rsidRPr="00891E14">
        <w:rPr>
          <w:i/>
          <w:spacing w:val="-6"/>
          <w:lang w:val="es-MX"/>
        </w:rPr>
        <w:t>Vì người nghèo</w:t>
      </w:r>
      <w:r w:rsidRPr="00891E14">
        <w:rPr>
          <w:spacing w:val="-6"/>
          <w:lang w:val="es-MX"/>
        </w:rPr>
        <w:t xml:space="preserve">” và thực hiện tốt </w:t>
      </w:r>
      <w:r>
        <w:rPr>
          <w:color w:val="000000"/>
          <w:lang w:val="es-MX"/>
        </w:rPr>
        <w:t>ph</w:t>
      </w:r>
      <w:r w:rsidRPr="006E7B70">
        <w:rPr>
          <w:color w:val="000000"/>
          <w:lang w:val="es-MX"/>
        </w:rPr>
        <w:t xml:space="preserve">ong trào thi </w:t>
      </w:r>
      <w:r w:rsidRPr="006E7B70">
        <w:rPr>
          <w:color w:val="000000"/>
          <w:lang w:val="es-MX"/>
        </w:rPr>
        <w:lastRenderedPageBreak/>
        <w:t>đua “</w:t>
      </w:r>
      <w:r w:rsidRPr="006E7B70">
        <w:rPr>
          <w:i/>
          <w:color w:val="000000"/>
          <w:lang w:val="es-MX"/>
        </w:rPr>
        <w:t>Cả nước chung tay vì người nghèo - không để ai bị bỏ lại phía sau</w:t>
      </w:r>
      <w:r>
        <w:rPr>
          <w:color w:val="000000"/>
          <w:lang w:val="es-MX"/>
        </w:rPr>
        <w:t xml:space="preserve">”, </w:t>
      </w:r>
      <w:r>
        <w:rPr>
          <w:lang w:val="es-MX"/>
        </w:rPr>
        <w:t>p</w:t>
      </w:r>
      <w:r w:rsidRPr="00891E14">
        <w:rPr>
          <w:lang w:val="es-MX"/>
        </w:rPr>
        <w:t>hong trào</w:t>
      </w:r>
      <w:r w:rsidRPr="00891E14">
        <w:rPr>
          <w:i/>
          <w:lang w:val="es-MX"/>
        </w:rPr>
        <w:t xml:space="preserve"> “Toàn dân bảo vệ an ninh Tổ quốc</w:t>
      </w:r>
      <w:r w:rsidRPr="00891E14">
        <w:rPr>
          <w:lang w:val="es-MX"/>
        </w:rPr>
        <w:t>”</w:t>
      </w:r>
      <w:r w:rsidRPr="00891E14">
        <w:rPr>
          <w:lang w:val="vi-VN"/>
        </w:rPr>
        <w:t xml:space="preserve">; </w:t>
      </w:r>
      <w:r w:rsidRPr="00891E14">
        <w:t xml:space="preserve">An sinh xã hội, </w:t>
      </w:r>
      <w:r w:rsidRPr="00891E14">
        <w:rPr>
          <w:lang w:val="es-MX"/>
        </w:rPr>
        <w:t>“</w:t>
      </w:r>
      <w:r w:rsidRPr="003B795A">
        <w:rPr>
          <w:i/>
          <w:lang w:val="es-MX"/>
        </w:rPr>
        <w:t>Đền ơn đáp nghĩa</w:t>
      </w:r>
      <w:r w:rsidRPr="00891E14">
        <w:rPr>
          <w:lang w:val="es-MX"/>
        </w:rPr>
        <w:t>”</w:t>
      </w:r>
      <w:r>
        <w:rPr>
          <w:lang w:val="es-MX"/>
        </w:rPr>
        <w:t>…</w:t>
      </w:r>
      <w:r w:rsidRPr="00891E14">
        <w:rPr>
          <w:lang w:val="es-MX"/>
        </w:rPr>
        <w:t>.</w:t>
      </w:r>
      <w:r w:rsidRPr="00891E14">
        <w:rPr>
          <w:spacing w:val="-6"/>
          <w:lang w:val="vi-VN"/>
        </w:rPr>
        <w:t xml:space="preserve">.  </w:t>
      </w:r>
    </w:p>
    <w:p w:rsidR="00FF033D" w:rsidRDefault="00983397" w:rsidP="00983397">
      <w:pPr>
        <w:ind w:left="284" w:right="-28" w:firstLine="567"/>
        <w:jc w:val="both"/>
        <w:rPr>
          <w:color w:val="000000"/>
          <w:lang w:val="es-MX"/>
        </w:rPr>
      </w:pPr>
      <w:r>
        <w:rPr>
          <w:color w:val="000000"/>
          <w:lang w:val="es-MX"/>
        </w:rPr>
        <w:t xml:space="preserve">- </w:t>
      </w:r>
      <w:r w:rsidRPr="006E7B70">
        <w:rPr>
          <w:color w:val="000000"/>
          <w:lang w:val="es-MX"/>
        </w:rPr>
        <w:t xml:space="preserve">Xây dựng </w:t>
      </w:r>
      <w:r w:rsidR="00FF033D">
        <w:rPr>
          <w:color w:val="000000"/>
          <w:lang w:val="es-MX"/>
        </w:rPr>
        <w:t xml:space="preserve">và tổ chức thực hiện </w:t>
      </w:r>
      <w:r w:rsidRPr="006E7B70">
        <w:rPr>
          <w:color w:val="000000"/>
          <w:lang w:val="es-MX"/>
        </w:rPr>
        <w:t>kế hoạch giám sát, phản biện xã hội</w:t>
      </w:r>
      <w:r w:rsidR="003B795A">
        <w:rPr>
          <w:color w:val="000000"/>
          <w:lang w:val="es-MX"/>
        </w:rPr>
        <w:t>; góp ý xây dựng Đảng, chính quyền</w:t>
      </w:r>
      <w:r w:rsidRPr="006E7B70">
        <w:rPr>
          <w:color w:val="000000"/>
          <w:lang w:val="es-MX"/>
        </w:rPr>
        <w:t xml:space="preserve"> năm 2018 của Ủy ban MTTQ huyện. </w:t>
      </w:r>
    </w:p>
    <w:p w:rsidR="00983397" w:rsidRPr="006E7B70" w:rsidRDefault="00983397" w:rsidP="00983397">
      <w:pPr>
        <w:ind w:left="284" w:right="-28" w:firstLine="567"/>
        <w:jc w:val="both"/>
        <w:rPr>
          <w:color w:val="000000"/>
        </w:rPr>
      </w:pPr>
      <w:r w:rsidRPr="006E7B70">
        <w:rPr>
          <w:color w:val="000000"/>
          <w:lang w:val="nb-NO"/>
        </w:rPr>
        <w:t>- Phối hợp t</w:t>
      </w:r>
      <w:r w:rsidRPr="006E7B70">
        <w:rPr>
          <w:color w:val="000000"/>
          <w:lang w:val="vi-VN"/>
        </w:rPr>
        <w:t xml:space="preserve">ổ chức tốt </w:t>
      </w:r>
      <w:r w:rsidRPr="006E7B70">
        <w:rPr>
          <w:color w:val="000000"/>
        </w:rPr>
        <w:t>các Hội nghị tiếp xúc cử tri với đại biểu dân cử;</w:t>
      </w:r>
      <w:r w:rsidR="003B795A">
        <w:rPr>
          <w:color w:val="000000"/>
        </w:rPr>
        <w:t xml:space="preserve"> phối hợp</w:t>
      </w:r>
      <w:r w:rsidRPr="006E7B70">
        <w:rPr>
          <w:color w:val="000000"/>
        </w:rPr>
        <w:t xml:space="preserve"> </w:t>
      </w:r>
      <w:r w:rsidRPr="006E7B70">
        <w:rPr>
          <w:color w:val="000000"/>
          <w:lang w:val="vi-VN"/>
        </w:rPr>
        <w:t>tập hợp ý kiến, kiến nghị của cử tri và nhân dân phản ánh</w:t>
      </w:r>
      <w:r w:rsidRPr="006E7B70">
        <w:rPr>
          <w:color w:val="000000"/>
          <w:lang w:val="nb-NO"/>
        </w:rPr>
        <w:t xml:space="preserve">; </w:t>
      </w:r>
      <w:r w:rsidRPr="006E7B70">
        <w:rPr>
          <w:color w:val="000000"/>
          <w:lang w:val="vi-VN"/>
        </w:rPr>
        <w:t xml:space="preserve">theo dõi, giám sát việc giải quyết các </w:t>
      </w:r>
      <w:r w:rsidRPr="006E7B70">
        <w:rPr>
          <w:color w:val="000000"/>
          <w:lang w:val="nb-NO"/>
        </w:rPr>
        <w:t xml:space="preserve">ý kiến, kiến nghị </w:t>
      </w:r>
      <w:r w:rsidRPr="006E7B70">
        <w:rPr>
          <w:color w:val="000000"/>
          <w:lang w:val="vi-VN"/>
        </w:rPr>
        <w:t xml:space="preserve">chính đáng của nhân dân. </w:t>
      </w:r>
    </w:p>
    <w:p w:rsidR="00983397" w:rsidRPr="00157B0F" w:rsidRDefault="00983397" w:rsidP="00983397">
      <w:pPr>
        <w:ind w:left="284" w:right="-28" w:firstLine="567"/>
        <w:jc w:val="both"/>
        <w:rPr>
          <w:color w:val="000000"/>
          <w:lang w:val="es-MX"/>
        </w:rPr>
      </w:pPr>
      <w:r w:rsidRPr="00891E14">
        <w:rPr>
          <w:color w:val="000000"/>
          <w:lang w:val="es-MX"/>
        </w:rPr>
        <w:t>- Nâng cao chất lượng hoạt động của Ban thanh tra nhân dân, Ban giám sát đầu tư của cộng đồng và Ban công tác Mặt trận</w:t>
      </w:r>
      <w:r w:rsidR="003B795A">
        <w:rPr>
          <w:color w:val="000000"/>
          <w:lang w:val="es-MX"/>
        </w:rPr>
        <w:t xml:space="preserve"> ở cơ sở</w:t>
      </w:r>
      <w:r w:rsidRPr="00891E14">
        <w:rPr>
          <w:color w:val="000000"/>
          <w:lang w:val="es-MX"/>
        </w:rPr>
        <w:t xml:space="preserve">. </w:t>
      </w:r>
    </w:p>
    <w:p w:rsidR="00983397" w:rsidRPr="00BA0D93" w:rsidRDefault="00983397" w:rsidP="00983397">
      <w:pPr>
        <w:ind w:left="284" w:right="-28" w:firstLine="567"/>
        <w:jc w:val="both"/>
        <w:rPr>
          <w:color w:val="000000"/>
        </w:rPr>
      </w:pPr>
      <w:r w:rsidRPr="00A1440E">
        <w:rPr>
          <w:color w:val="000000"/>
          <w:spacing w:val="-4"/>
        </w:rPr>
        <w:t>-</w:t>
      </w:r>
      <w:r w:rsidRPr="00A1440E">
        <w:rPr>
          <w:color w:val="000000"/>
          <w:spacing w:val="-4"/>
          <w:lang w:val="vi-VN"/>
        </w:rPr>
        <w:t xml:space="preserve"> </w:t>
      </w:r>
      <w:r w:rsidR="008B4C26">
        <w:rPr>
          <w:color w:val="000000"/>
          <w:spacing w:val="-4"/>
        </w:rPr>
        <w:t>Phối hợp sơ kết</w:t>
      </w:r>
      <w:r>
        <w:rPr>
          <w:color w:val="000000"/>
          <w:spacing w:val="-4"/>
          <w:lang w:val="vi-VN"/>
        </w:rPr>
        <w:t xml:space="preserve"> thực hiện quy chế</w:t>
      </w:r>
      <w:r>
        <w:rPr>
          <w:color w:val="000000"/>
          <w:spacing w:val="-4"/>
        </w:rPr>
        <w:t xml:space="preserve"> </w:t>
      </w:r>
      <w:r w:rsidRPr="00A1440E">
        <w:rPr>
          <w:color w:val="000000"/>
          <w:spacing w:val="-4"/>
          <w:lang w:val="vi-VN"/>
        </w:rPr>
        <w:t>phối hợp giữa</w:t>
      </w:r>
      <w:r>
        <w:rPr>
          <w:color w:val="000000"/>
          <w:spacing w:val="-4"/>
        </w:rPr>
        <w:t xml:space="preserve"> Ban thường trực </w:t>
      </w:r>
      <w:r w:rsidRPr="00A1440E">
        <w:rPr>
          <w:color w:val="000000"/>
          <w:spacing w:val="-4"/>
          <w:lang w:val="vi-VN"/>
        </w:rPr>
        <w:t xml:space="preserve"> Ủy ban MTTQ </w:t>
      </w:r>
      <w:r w:rsidRPr="00A1440E">
        <w:rPr>
          <w:color w:val="000000"/>
          <w:spacing w:val="-4"/>
        </w:rPr>
        <w:t>huyện</w:t>
      </w:r>
      <w:r w:rsidRPr="00A1440E">
        <w:rPr>
          <w:color w:val="000000"/>
          <w:spacing w:val="-4"/>
          <w:lang w:val="vi-VN"/>
        </w:rPr>
        <w:t xml:space="preserve"> với </w:t>
      </w:r>
      <w:r w:rsidRPr="00A1440E">
        <w:rPr>
          <w:color w:val="000000"/>
          <w:spacing w:val="-4"/>
        </w:rPr>
        <w:t xml:space="preserve">Thường trực HĐND </w:t>
      </w:r>
      <w:r>
        <w:rPr>
          <w:color w:val="000000"/>
          <w:spacing w:val="-4"/>
        </w:rPr>
        <w:t>-</w:t>
      </w:r>
      <w:r w:rsidRPr="00A1440E">
        <w:rPr>
          <w:color w:val="000000"/>
          <w:spacing w:val="-4"/>
        </w:rPr>
        <w:t xml:space="preserve"> UBND, các tổ chức thành viên và một số </w:t>
      </w:r>
      <w:r w:rsidRPr="00A1440E">
        <w:rPr>
          <w:color w:val="000000"/>
        </w:rPr>
        <w:t xml:space="preserve">cơ quan, </w:t>
      </w:r>
      <w:r w:rsidR="00E64B95">
        <w:rPr>
          <w:color w:val="000000"/>
        </w:rPr>
        <w:t>đơn vị liên quan của</w:t>
      </w:r>
      <w:r w:rsidRPr="00A1440E">
        <w:rPr>
          <w:color w:val="000000"/>
        </w:rPr>
        <w:t xml:space="preserve"> huyện</w:t>
      </w:r>
      <w:r w:rsidRPr="00A1440E">
        <w:rPr>
          <w:color w:val="000000"/>
          <w:spacing w:val="-4"/>
          <w:lang w:val="vi-VN"/>
        </w:rPr>
        <w:t xml:space="preserve">. </w:t>
      </w:r>
    </w:p>
    <w:p w:rsidR="00983397" w:rsidRDefault="00983397" w:rsidP="00983397">
      <w:pPr>
        <w:ind w:left="284" w:right="-28" w:firstLine="567"/>
        <w:jc w:val="both"/>
        <w:rPr>
          <w:color w:val="000000"/>
          <w:sz w:val="10"/>
          <w:lang w:val="es-MX"/>
        </w:rPr>
      </w:pPr>
    </w:p>
    <w:p w:rsidR="00983397" w:rsidRPr="0029748B" w:rsidRDefault="00983397" w:rsidP="00983397">
      <w:pPr>
        <w:pStyle w:val="NormalWeb"/>
        <w:spacing w:before="0" w:beforeAutospacing="0" w:after="0" w:afterAutospacing="0"/>
        <w:ind w:left="284" w:right="-28" w:firstLine="567"/>
        <w:jc w:val="both"/>
        <w:rPr>
          <w:sz w:val="28"/>
          <w:szCs w:val="28"/>
          <w:lang w:val="es-MX"/>
        </w:rPr>
      </w:pPr>
      <w:r w:rsidRPr="0029748B">
        <w:rPr>
          <w:sz w:val="28"/>
          <w:szCs w:val="28"/>
          <w:lang w:val="es-MX"/>
        </w:rPr>
        <w:t xml:space="preserve">Trên đây là thông báo công tác Mặt trận tham gia xây dựng chính quyền </w:t>
      </w:r>
      <w:r>
        <w:rPr>
          <w:sz w:val="28"/>
          <w:szCs w:val="28"/>
          <w:lang w:val="es-MX"/>
        </w:rPr>
        <w:t>năm 2017</w:t>
      </w:r>
      <w:r w:rsidRPr="0029748B">
        <w:rPr>
          <w:sz w:val="28"/>
          <w:szCs w:val="28"/>
          <w:lang w:val="es-MX"/>
        </w:rPr>
        <w:t xml:space="preserve"> và </w:t>
      </w:r>
      <w:r>
        <w:rPr>
          <w:sz w:val="28"/>
          <w:szCs w:val="28"/>
          <w:lang w:val="es-MX"/>
        </w:rPr>
        <w:t xml:space="preserve">một số </w:t>
      </w:r>
      <w:r w:rsidRPr="0029748B">
        <w:rPr>
          <w:sz w:val="28"/>
          <w:szCs w:val="28"/>
          <w:lang w:val="es-MX"/>
        </w:rPr>
        <w:t xml:space="preserve">phương hướng </w:t>
      </w:r>
      <w:r>
        <w:rPr>
          <w:sz w:val="28"/>
          <w:szCs w:val="28"/>
          <w:lang w:val="es-MX"/>
        </w:rPr>
        <w:t xml:space="preserve">nhiệm vụ trọng tâm </w:t>
      </w:r>
      <w:r w:rsidRPr="0029748B">
        <w:rPr>
          <w:sz w:val="28"/>
          <w:szCs w:val="28"/>
          <w:lang w:val="es-MX"/>
        </w:rPr>
        <w:t>năm 201</w:t>
      </w:r>
      <w:r>
        <w:rPr>
          <w:sz w:val="28"/>
          <w:szCs w:val="28"/>
          <w:lang w:val="es-MX"/>
        </w:rPr>
        <w:t>8</w:t>
      </w:r>
      <w:r w:rsidRPr="0029748B">
        <w:rPr>
          <w:sz w:val="28"/>
          <w:szCs w:val="28"/>
          <w:lang w:val="es-MX"/>
        </w:rPr>
        <w:t xml:space="preserve"> của Ủy ban MTTQ huyện Cư Jut rất mong nhận được sự đóng góp của quý vị đại biểu./.</w:t>
      </w:r>
    </w:p>
    <w:p w:rsidR="00983397" w:rsidRPr="0029748B" w:rsidRDefault="00983397" w:rsidP="00983397">
      <w:pPr>
        <w:pStyle w:val="NormalWeb"/>
        <w:spacing w:before="80" w:beforeAutospacing="0" w:after="0" w:afterAutospacing="0"/>
        <w:jc w:val="both"/>
        <w:rPr>
          <w:sz w:val="34"/>
          <w:lang w:val="es-MX"/>
        </w:rPr>
      </w:pPr>
    </w:p>
    <w:tbl>
      <w:tblPr>
        <w:tblW w:w="9360" w:type="dxa"/>
        <w:tblInd w:w="648" w:type="dxa"/>
        <w:tblLook w:val="01E0" w:firstRow="1" w:lastRow="1" w:firstColumn="1" w:lastColumn="1" w:noHBand="0" w:noVBand="0"/>
      </w:tblPr>
      <w:tblGrid>
        <w:gridCol w:w="4680"/>
        <w:gridCol w:w="4680"/>
      </w:tblGrid>
      <w:tr w:rsidR="00983397" w:rsidTr="00083A26">
        <w:tc>
          <w:tcPr>
            <w:tcW w:w="4680" w:type="dxa"/>
          </w:tcPr>
          <w:p w:rsidR="00983397" w:rsidRPr="0029748B" w:rsidRDefault="00983397" w:rsidP="00083A26">
            <w:pPr>
              <w:rPr>
                <w:b/>
                <w:i/>
                <w:sz w:val="24"/>
                <w:szCs w:val="24"/>
                <w:lang w:val="es-MX"/>
              </w:rPr>
            </w:pPr>
            <w:r w:rsidRPr="0029748B">
              <w:rPr>
                <w:b/>
                <w:i/>
                <w:sz w:val="24"/>
                <w:szCs w:val="24"/>
                <w:lang w:val="es-MX"/>
              </w:rPr>
              <w:t xml:space="preserve">Nơi nhận: </w:t>
            </w:r>
          </w:p>
          <w:p w:rsidR="00983397" w:rsidRPr="0029748B" w:rsidRDefault="00983397" w:rsidP="00083A26">
            <w:pPr>
              <w:rPr>
                <w:sz w:val="24"/>
                <w:szCs w:val="24"/>
                <w:lang w:val="es-MX"/>
              </w:rPr>
            </w:pPr>
            <w:r w:rsidRPr="0029748B">
              <w:rPr>
                <w:sz w:val="24"/>
                <w:szCs w:val="24"/>
                <w:lang w:val="es-MX"/>
              </w:rPr>
              <w:t>- Ủy ban MTTQ tỉnh;</w:t>
            </w:r>
          </w:p>
          <w:p w:rsidR="00983397" w:rsidRDefault="00983397" w:rsidP="00083A26">
            <w:pPr>
              <w:rPr>
                <w:sz w:val="24"/>
                <w:szCs w:val="24"/>
                <w:lang w:val="es-MX"/>
              </w:rPr>
            </w:pPr>
            <w:r w:rsidRPr="0029748B">
              <w:rPr>
                <w:sz w:val="24"/>
                <w:szCs w:val="24"/>
                <w:lang w:val="es-MX"/>
              </w:rPr>
              <w:t>- Thường trực HU;</w:t>
            </w:r>
          </w:p>
          <w:p w:rsidR="00983397" w:rsidRPr="0029748B" w:rsidRDefault="00983397" w:rsidP="00083A26">
            <w:pPr>
              <w:rPr>
                <w:sz w:val="24"/>
                <w:szCs w:val="24"/>
                <w:lang w:val="es-MX"/>
              </w:rPr>
            </w:pPr>
            <w:r>
              <w:rPr>
                <w:sz w:val="24"/>
                <w:szCs w:val="24"/>
                <w:lang w:val="es-MX"/>
              </w:rPr>
              <w:t>- Ban Dân vận HU;</w:t>
            </w:r>
          </w:p>
          <w:p w:rsidR="00983397" w:rsidRDefault="00983397" w:rsidP="00083A26">
            <w:pPr>
              <w:rPr>
                <w:sz w:val="24"/>
                <w:szCs w:val="24"/>
                <w:lang w:val="es-MX"/>
              </w:rPr>
            </w:pPr>
            <w:r w:rsidRPr="0029748B">
              <w:rPr>
                <w:sz w:val="24"/>
                <w:szCs w:val="24"/>
                <w:lang w:val="es-MX"/>
              </w:rPr>
              <w:t>- HĐND</w:t>
            </w:r>
            <w:r>
              <w:rPr>
                <w:sz w:val="24"/>
                <w:szCs w:val="24"/>
                <w:lang w:val="es-MX"/>
              </w:rPr>
              <w:t xml:space="preserve"> </w:t>
            </w:r>
            <w:r w:rsidRPr="0029748B">
              <w:rPr>
                <w:sz w:val="24"/>
                <w:szCs w:val="24"/>
                <w:lang w:val="es-MX"/>
              </w:rPr>
              <w:t>huyện;</w:t>
            </w:r>
          </w:p>
          <w:p w:rsidR="00983397" w:rsidRPr="0029748B" w:rsidRDefault="00983397" w:rsidP="00083A26">
            <w:pPr>
              <w:rPr>
                <w:sz w:val="24"/>
                <w:szCs w:val="24"/>
                <w:lang w:val="es-MX"/>
              </w:rPr>
            </w:pPr>
            <w:r>
              <w:rPr>
                <w:sz w:val="24"/>
                <w:szCs w:val="24"/>
                <w:lang w:val="es-MX"/>
              </w:rPr>
              <w:t>- UBND huyện;</w:t>
            </w:r>
          </w:p>
          <w:p w:rsidR="00983397" w:rsidRPr="0029748B" w:rsidRDefault="00983397" w:rsidP="00083A26">
            <w:pPr>
              <w:rPr>
                <w:sz w:val="24"/>
                <w:szCs w:val="24"/>
                <w:lang w:val="es-MX"/>
              </w:rPr>
            </w:pPr>
            <w:r w:rsidRPr="0029748B">
              <w:rPr>
                <w:sz w:val="24"/>
                <w:szCs w:val="24"/>
                <w:lang w:val="es-MX"/>
              </w:rPr>
              <w:t>- Ủy ban MTTQ các xã, TT;</w:t>
            </w:r>
          </w:p>
          <w:p w:rsidR="00983397" w:rsidRDefault="00983397" w:rsidP="00083A26">
            <w:pPr>
              <w:rPr>
                <w:sz w:val="24"/>
                <w:szCs w:val="24"/>
                <w:lang w:val="es-MX"/>
              </w:rPr>
            </w:pPr>
            <w:r w:rsidRPr="0029748B">
              <w:rPr>
                <w:sz w:val="24"/>
                <w:szCs w:val="24"/>
                <w:lang w:val="es-MX"/>
              </w:rPr>
              <w:t>- Các TCTV;</w:t>
            </w:r>
          </w:p>
          <w:p w:rsidR="00983397" w:rsidRPr="0029748B" w:rsidRDefault="00983397" w:rsidP="00083A26">
            <w:pPr>
              <w:rPr>
                <w:sz w:val="24"/>
                <w:szCs w:val="24"/>
                <w:lang w:val="es-MX"/>
              </w:rPr>
            </w:pPr>
            <w:r>
              <w:rPr>
                <w:sz w:val="24"/>
                <w:szCs w:val="24"/>
                <w:lang w:val="es-MX"/>
              </w:rPr>
              <w:t>- Trang TTĐT MT huyện;</w:t>
            </w:r>
          </w:p>
          <w:p w:rsidR="00983397" w:rsidRPr="006C3364" w:rsidRDefault="00983397" w:rsidP="00083A26">
            <w:pPr>
              <w:rPr>
                <w:sz w:val="24"/>
                <w:szCs w:val="24"/>
                <w:lang w:val="es-MX"/>
              </w:rPr>
            </w:pPr>
            <w:r w:rsidRPr="006C3364">
              <w:rPr>
                <w:sz w:val="24"/>
                <w:szCs w:val="24"/>
                <w:lang w:val="es-MX"/>
              </w:rPr>
              <w:t>- Lưu VP,VT.</w:t>
            </w:r>
          </w:p>
        </w:tc>
        <w:tc>
          <w:tcPr>
            <w:tcW w:w="4680" w:type="dxa"/>
          </w:tcPr>
          <w:p w:rsidR="00983397" w:rsidRPr="006C3364" w:rsidRDefault="00983397" w:rsidP="00083A26">
            <w:pPr>
              <w:jc w:val="center"/>
              <w:rPr>
                <w:lang w:val="es-MX"/>
              </w:rPr>
            </w:pPr>
            <w:r w:rsidRPr="006C3364">
              <w:rPr>
                <w:lang w:val="es-MX"/>
              </w:rPr>
              <w:t>TM. BAN THƯỜNG TRỰC</w:t>
            </w:r>
          </w:p>
          <w:p w:rsidR="00983397" w:rsidRPr="006C3364" w:rsidRDefault="00983397" w:rsidP="00083A26">
            <w:pPr>
              <w:jc w:val="center"/>
              <w:rPr>
                <w:b/>
                <w:lang w:val="es-MX"/>
              </w:rPr>
            </w:pPr>
            <w:r w:rsidRPr="006C3364">
              <w:rPr>
                <w:b/>
                <w:lang w:val="es-MX"/>
              </w:rPr>
              <w:t>CHỦ TỊCH</w:t>
            </w:r>
          </w:p>
          <w:p w:rsidR="00983397" w:rsidRPr="006C3364" w:rsidRDefault="00983397" w:rsidP="00083A26">
            <w:pPr>
              <w:jc w:val="center"/>
              <w:rPr>
                <w:b/>
                <w:lang w:val="es-MX"/>
              </w:rPr>
            </w:pPr>
          </w:p>
          <w:p w:rsidR="00983397" w:rsidRPr="006C3364" w:rsidRDefault="00983397" w:rsidP="00083A26">
            <w:pPr>
              <w:rPr>
                <w:b/>
                <w:sz w:val="48"/>
                <w:lang w:val="es-MX"/>
              </w:rPr>
            </w:pPr>
          </w:p>
          <w:p w:rsidR="00983397" w:rsidRPr="006C3364" w:rsidRDefault="00983397" w:rsidP="00083A26">
            <w:pPr>
              <w:rPr>
                <w:b/>
                <w:lang w:val="es-MX"/>
              </w:rPr>
            </w:pPr>
          </w:p>
          <w:p w:rsidR="00983397" w:rsidRPr="00617E8E" w:rsidRDefault="00983397" w:rsidP="00083A26">
            <w:pPr>
              <w:jc w:val="center"/>
              <w:rPr>
                <w:b/>
              </w:rPr>
            </w:pPr>
            <w:r w:rsidRPr="006C3364">
              <w:rPr>
                <w:b/>
                <w:lang w:val="es-MX"/>
              </w:rPr>
              <w:t xml:space="preserve">  </w:t>
            </w:r>
            <w:r>
              <w:rPr>
                <w:b/>
              </w:rPr>
              <w:t>Hoàng Đình Bách</w:t>
            </w:r>
          </w:p>
        </w:tc>
      </w:tr>
    </w:tbl>
    <w:p w:rsidR="00983397" w:rsidRPr="002C19E7" w:rsidRDefault="00983397" w:rsidP="00983397">
      <w:pPr>
        <w:ind w:firstLine="720"/>
        <w:jc w:val="both"/>
        <w:rPr>
          <w:color w:val="000000"/>
          <w:sz w:val="10"/>
          <w:lang w:val="es-MX"/>
        </w:rPr>
      </w:pPr>
    </w:p>
    <w:p w:rsidR="00983397" w:rsidRPr="002C19E7" w:rsidRDefault="00983397" w:rsidP="00983397">
      <w:pPr>
        <w:jc w:val="both"/>
        <w:rPr>
          <w:sz w:val="18"/>
          <w:lang w:val="es-MX"/>
        </w:rPr>
      </w:pPr>
    </w:p>
    <w:p w:rsidR="00B827B5" w:rsidRDefault="00B827B5"/>
    <w:sectPr w:rsidR="00B827B5" w:rsidSect="009F1FBA">
      <w:footerReference w:type="even" r:id="rId7"/>
      <w:footerReference w:type="default" r:id="rId8"/>
      <w:pgSz w:w="11907" w:h="16839" w:code="9"/>
      <w:pgMar w:top="993" w:right="992" w:bottom="386" w:left="130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EC2" w:rsidRDefault="00950EC2">
      <w:r>
        <w:separator/>
      </w:r>
    </w:p>
  </w:endnote>
  <w:endnote w:type="continuationSeparator" w:id="0">
    <w:p w:rsidR="00950EC2" w:rsidRDefault="00950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DA7" w:rsidRDefault="004122E4" w:rsidP="00AF70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0DA7" w:rsidRDefault="00950EC2" w:rsidP="00FF347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DA7" w:rsidRDefault="004122E4">
    <w:pPr>
      <w:pStyle w:val="Footer"/>
      <w:jc w:val="center"/>
    </w:pPr>
    <w:r>
      <w:fldChar w:fldCharType="begin"/>
    </w:r>
    <w:r>
      <w:instrText xml:space="preserve"> PAGE   \* MERGEFORMAT </w:instrText>
    </w:r>
    <w:r>
      <w:fldChar w:fldCharType="separate"/>
    </w:r>
    <w:r w:rsidR="00153050">
      <w:rPr>
        <w:noProof/>
      </w:rPr>
      <w:t>4</w:t>
    </w:r>
    <w:r>
      <w:rPr>
        <w:noProof/>
      </w:rPr>
      <w:fldChar w:fldCharType="end"/>
    </w:r>
  </w:p>
  <w:p w:rsidR="005B0DA7" w:rsidRDefault="00950EC2" w:rsidP="00FF347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EC2" w:rsidRDefault="00950EC2">
      <w:r>
        <w:separator/>
      </w:r>
    </w:p>
  </w:footnote>
  <w:footnote w:type="continuationSeparator" w:id="0">
    <w:p w:rsidR="00950EC2" w:rsidRDefault="00950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397"/>
    <w:rsid w:val="00052E7E"/>
    <w:rsid w:val="000616C9"/>
    <w:rsid w:val="000945CC"/>
    <w:rsid w:val="000A348C"/>
    <w:rsid w:val="000D77B1"/>
    <w:rsid w:val="00153050"/>
    <w:rsid w:val="00210EE5"/>
    <w:rsid w:val="002141DA"/>
    <w:rsid w:val="00244BBB"/>
    <w:rsid w:val="002E0DFF"/>
    <w:rsid w:val="002F3870"/>
    <w:rsid w:val="00396F08"/>
    <w:rsid w:val="003B795A"/>
    <w:rsid w:val="003E71BA"/>
    <w:rsid w:val="004122E4"/>
    <w:rsid w:val="00467925"/>
    <w:rsid w:val="00492123"/>
    <w:rsid w:val="00494844"/>
    <w:rsid w:val="004964F0"/>
    <w:rsid w:val="004E1BF3"/>
    <w:rsid w:val="00567475"/>
    <w:rsid w:val="005821EF"/>
    <w:rsid w:val="005A752D"/>
    <w:rsid w:val="00655E94"/>
    <w:rsid w:val="0067009A"/>
    <w:rsid w:val="00691BA0"/>
    <w:rsid w:val="006D6933"/>
    <w:rsid w:val="006E2697"/>
    <w:rsid w:val="006E3F25"/>
    <w:rsid w:val="007D1B73"/>
    <w:rsid w:val="007F0A5E"/>
    <w:rsid w:val="0081791F"/>
    <w:rsid w:val="008A2F48"/>
    <w:rsid w:val="008B4C26"/>
    <w:rsid w:val="008E2B4D"/>
    <w:rsid w:val="00911E31"/>
    <w:rsid w:val="00950EC2"/>
    <w:rsid w:val="00955276"/>
    <w:rsid w:val="00955551"/>
    <w:rsid w:val="00967F3B"/>
    <w:rsid w:val="00983397"/>
    <w:rsid w:val="00A12308"/>
    <w:rsid w:val="00A76ED8"/>
    <w:rsid w:val="00B70FA6"/>
    <w:rsid w:val="00B827B5"/>
    <w:rsid w:val="00BA7581"/>
    <w:rsid w:val="00BB471B"/>
    <w:rsid w:val="00BC5FC8"/>
    <w:rsid w:val="00CF609C"/>
    <w:rsid w:val="00D4625C"/>
    <w:rsid w:val="00D97037"/>
    <w:rsid w:val="00DB0623"/>
    <w:rsid w:val="00E05205"/>
    <w:rsid w:val="00E139D4"/>
    <w:rsid w:val="00E64B95"/>
    <w:rsid w:val="00F947E7"/>
    <w:rsid w:val="00FB7FDB"/>
    <w:rsid w:val="00FC5CCB"/>
    <w:rsid w:val="00FF0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397"/>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83397"/>
    <w:pPr>
      <w:spacing w:before="100" w:beforeAutospacing="1" w:after="100" w:afterAutospacing="1"/>
    </w:pPr>
    <w:rPr>
      <w:rFonts w:eastAsia="Calibri"/>
      <w:sz w:val="24"/>
      <w:szCs w:val="24"/>
    </w:rPr>
  </w:style>
  <w:style w:type="paragraph" w:styleId="Footer">
    <w:name w:val="footer"/>
    <w:basedOn w:val="Normal"/>
    <w:link w:val="FooterChar"/>
    <w:uiPriority w:val="99"/>
    <w:rsid w:val="00983397"/>
    <w:pPr>
      <w:tabs>
        <w:tab w:val="center" w:pos="4320"/>
        <w:tab w:val="right" w:pos="8640"/>
      </w:tabs>
    </w:pPr>
  </w:style>
  <w:style w:type="character" w:customStyle="1" w:styleId="FooterChar">
    <w:name w:val="Footer Char"/>
    <w:basedOn w:val="DefaultParagraphFont"/>
    <w:link w:val="Footer"/>
    <w:uiPriority w:val="99"/>
    <w:rsid w:val="00983397"/>
    <w:rPr>
      <w:rFonts w:eastAsia="Times New Roman" w:cs="Times New Roman"/>
      <w:szCs w:val="28"/>
    </w:rPr>
  </w:style>
  <w:style w:type="character" w:styleId="PageNumber">
    <w:name w:val="page number"/>
    <w:uiPriority w:val="99"/>
    <w:rsid w:val="0098339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397"/>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83397"/>
    <w:pPr>
      <w:spacing w:before="100" w:beforeAutospacing="1" w:after="100" w:afterAutospacing="1"/>
    </w:pPr>
    <w:rPr>
      <w:rFonts w:eastAsia="Calibri"/>
      <w:sz w:val="24"/>
      <w:szCs w:val="24"/>
    </w:rPr>
  </w:style>
  <w:style w:type="paragraph" w:styleId="Footer">
    <w:name w:val="footer"/>
    <w:basedOn w:val="Normal"/>
    <w:link w:val="FooterChar"/>
    <w:uiPriority w:val="99"/>
    <w:rsid w:val="00983397"/>
    <w:pPr>
      <w:tabs>
        <w:tab w:val="center" w:pos="4320"/>
        <w:tab w:val="right" w:pos="8640"/>
      </w:tabs>
    </w:pPr>
  </w:style>
  <w:style w:type="character" w:customStyle="1" w:styleId="FooterChar">
    <w:name w:val="Footer Char"/>
    <w:basedOn w:val="DefaultParagraphFont"/>
    <w:link w:val="Footer"/>
    <w:uiPriority w:val="99"/>
    <w:rsid w:val="00983397"/>
    <w:rPr>
      <w:rFonts w:eastAsia="Times New Roman" w:cs="Times New Roman"/>
      <w:szCs w:val="28"/>
    </w:rPr>
  </w:style>
  <w:style w:type="character" w:styleId="PageNumber">
    <w:name w:val="page number"/>
    <w:uiPriority w:val="99"/>
    <w:rsid w:val="0098339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1500</Words>
  <Characters>8554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2017-12-14T09:04:00Z</dcterms:created>
  <dcterms:modified xsi:type="dcterms:W3CDTF">2017-12-14T09:11:00Z</dcterms:modified>
</cp:coreProperties>
</file>