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1E0"/>
      </w:tblPr>
      <w:tblGrid>
        <w:gridCol w:w="4111"/>
        <w:gridCol w:w="5953"/>
      </w:tblGrid>
      <w:tr w:rsidR="00E81C2C" w:rsidRPr="00E81C2C" w:rsidTr="00057E11">
        <w:tc>
          <w:tcPr>
            <w:tcW w:w="4111" w:type="dxa"/>
          </w:tcPr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 w:rsidRPr="00E81C2C">
              <w:rPr>
                <w:rFonts w:eastAsia="Times New Roman" w:cs="Times New Roman"/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E81C2C">
                  <w:rPr>
                    <w:rFonts w:eastAsia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E81C2C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E81C2C" w:rsidRPr="00E81C2C" w:rsidRDefault="00C15F8E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C15F8E"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flip:x y;z-index:251659264;visibility:visible;mso-wrap-distance-top:-6e-5mm;mso-wrap-distance-bottom:-6e-5mm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OYZSNbXAAAABgEAAA8AAABkcnMvZG93bnJldi54&#10;bWxMjsFOwzAQRO9I/IO1SNyokyKakMapUKV+QAuqOLrxNo6w1yF2m/D3LFzgNBrNaObVm9k7ccUx&#10;9oEU5IsMBFIbTE+dgrfX3UMJIiZNRrtAqOALI2ya25taVyZMtMfrIXWCRyhWWoFNaaikjK1Fr+Mi&#10;DEicncPodWI7dtKMeuJx7+Qyy1bS6574weoBtxbbj8PFK3BlVn4et8X0vjf8sjs6S0Wu1P3d/LIG&#10;kXBOf2X4wWd0aJjpFC5konAKVsWSm6xPIDh+zJ/Zn369bGr5H7/5Bg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OYZSNbXAAAABgEAAA8AAAAAAAAAAAAAAAAAggQAAGRycy9kb3ducmV2&#10;LnhtbFBLBQYAAAAABAAEAPMAAACGBQAAAAA=&#10;"/>
              </w:pict>
            </w:r>
          </w:p>
          <w:p w:rsidR="00E81C2C" w:rsidRPr="00750C5C" w:rsidRDefault="0062009A" w:rsidP="000948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50C5C">
              <w:rPr>
                <w:rFonts w:eastAsia="Times New Roman" w:cs="Times New Roman"/>
                <w:szCs w:val="28"/>
              </w:rPr>
              <w:t xml:space="preserve">Số: </w:t>
            </w:r>
            <w:r w:rsidR="0026157D">
              <w:rPr>
                <w:rFonts w:eastAsia="Times New Roman" w:cs="Times New Roman"/>
                <w:szCs w:val="28"/>
              </w:rPr>
              <w:t xml:space="preserve"> </w:t>
            </w:r>
            <w:r w:rsidR="0009488A">
              <w:rPr>
                <w:rFonts w:eastAsia="Times New Roman" w:cs="Times New Roman"/>
                <w:szCs w:val="28"/>
              </w:rPr>
              <w:t>91</w:t>
            </w:r>
            <w:r w:rsidR="00E81C2C" w:rsidRPr="00750C5C">
              <w:rPr>
                <w:rFonts w:eastAsia="Times New Roman" w:cs="Times New Roman"/>
                <w:szCs w:val="28"/>
              </w:rPr>
              <w:t>/TB-MTTQ-BTT</w:t>
            </w:r>
          </w:p>
        </w:tc>
        <w:tc>
          <w:tcPr>
            <w:tcW w:w="5953" w:type="dxa"/>
          </w:tcPr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1C2C">
                  <w:rPr>
                    <w:rFonts w:eastAsia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E81C2C">
              <w:rPr>
                <w:rFonts w:eastAsia="Times New Roman" w:cs="Times New Roman"/>
                <w:b/>
                <w:bCs/>
                <w:szCs w:val="28"/>
              </w:rPr>
              <w:t>Độc lập  –  Tự  do  –  Hạnh  phúc</w:t>
            </w:r>
          </w:p>
          <w:p w:rsidR="00E81C2C" w:rsidRPr="00E81C2C" w:rsidRDefault="00C15F8E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flip:x;z-index:251660288;visibility:visible;mso-wrap-distance-top:-6e-5mm;mso-wrap-distance-bottom:-6e-5mm" from="46pt,2.55pt" to="242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gAJg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"/>
              </w:pict>
            </w:r>
          </w:p>
          <w:p w:rsidR="00E81C2C" w:rsidRPr="00E81C2C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6"/>
                <w:szCs w:val="28"/>
              </w:rPr>
            </w:pPr>
          </w:p>
          <w:p w:rsidR="00E81C2C" w:rsidRPr="00E81C2C" w:rsidRDefault="00021F8E" w:rsidP="004B62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   Cư Jút, ngày </w:t>
            </w:r>
            <w:r w:rsidR="00DF01B5">
              <w:rPr>
                <w:rFonts w:eastAsia="Times New Roman" w:cs="Times New Roman"/>
                <w:i/>
                <w:iCs/>
                <w:szCs w:val="28"/>
              </w:rPr>
              <w:t xml:space="preserve">11 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tháng </w:t>
            </w:r>
            <w:r w:rsidR="00DF01B5">
              <w:rPr>
                <w:rFonts w:eastAsia="Times New Roman" w:cs="Times New Roman"/>
                <w:i/>
                <w:iCs/>
                <w:szCs w:val="28"/>
              </w:rPr>
              <w:t>6</w:t>
            </w:r>
            <w:r w:rsidR="00732E4E">
              <w:rPr>
                <w:rFonts w:eastAsia="Times New Roman" w:cs="Times New Roman"/>
                <w:i/>
                <w:iCs/>
                <w:szCs w:val="28"/>
              </w:rPr>
              <w:t xml:space="preserve"> năm 2021</w:t>
            </w:r>
          </w:p>
        </w:tc>
      </w:tr>
    </w:tbl>
    <w:p w:rsidR="00E81C2C" w:rsidRPr="00E81C2C" w:rsidRDefault="00E81C2C" w:rsidP="009601B5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E81C2C" w:rsidRPr="00C54850" w:rsidRDefault="00E81C2C" w:rsidP="009601B5">
      <w:pPr>
        <w:spacing w:after="0" w:line="240" w:lineRule="auto"/>
        <w:rPr>
          <w:rFonts w:eastAsia="Times New Roman" w:cs="Times New Roman"/>
          <w:b/>
          <w:sz w:val="24"/>
          <w:szCs w:val="32"/>
        </w:rPr>
      </w:pPr>
    </w:p>
    <w:p w:rsidR="00E81C2C" w:rsidRPr="00E81C2C" w:rsidRDefault="00E81C2C" w:rsidP="009601B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1C2C">
        <w:rPr>
          <w:rFonts w:eastAsia="Times New Roman" w:cs="Times New Roman"/>
          <w:b/>
          <w:sz w:val="32"/>
          <w:szCs w:val="32"/>
        </w:rPr>
        <w:t>THÔNG BÁO</w:t>
      </w:r>
    </w:p>
    <w:p w:rsidR="0062009A" w:rsidRDefault="00880123" w:rsidP="009601B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Ủ</w:t>
      </w:r>
      <w:r w:rsidR="00E81C2C" w:rsidRPr="00E81C2C">
        <w:rPr>
          <w:rFonts w:eastAsia="Times New Roman" w:cs="Times New Roman"/>
          <w:b/>
          <w:szCs w:val="28"/>
        </w:rPr>
        <w:t>ng hộ</w:t>
      </w:r>
      <w:r w:rsidR="004743B0">
        <w:rPr>
          <w:rFonts w:eastAsia="Times New Roman" w:cs="Times New Roman"/>
          <w:b/>
          <w:szCs w:val="28"/>
        </w:rPr>
        <w:t xml:space="preserve"> </w:t>
      </w:r>
      <w:r w:rsidR="00D8597F">
        <w:rPr>
          <w:rFonts w:eastAsia="Times New Roman" w:cs="Times New Roman"/>
          <w:b/>
          <w:szCs w:val="28"/>
        </w:rPr>
        <w:t>p</w:t>
      </w:r>
      <w:r w:rsidR="00AE3E7C">
        <w:rPr>
          <w:rFonts w:eastAsia="Times New Roman" w:cs="Times New Roman"/>
          <w:b/>
          <w:szCs w:val="28"/>
        </w:rPr>
        <w:t xml:space="preserve">hòng, chống dịch Covid </w:t>
      </w:r>
      <w:r w:rsidR="00DF01B5">
        <w:rPr>
          <w:rFonts w:eastAsia="Times New Roman" w:cs="Times New Roman"/>
          <w:b/>
          <w:szCs w:val="28"/>
        </w:rPr>
        <w:t>–</w:t>
      </w:r>
      <w:r w:rsidR="00AE3E7C">
        <w:rPr>
          <w:rFonts w:eastAsia="Times New Roman" w:cs="Times New Roman"/>
          <w:b/>
          <w:szCs w:val="28"/>
        </w:rPr>
        <w:t xml:space="preserve"> 19</w:t>
      </w:r>
      <w:r w:rsidR="00DF01B5">
        <w:rPr>
          <w:rFonts w:eastAsia="Times New Roman" w:cs="Times New Roman"/>
          <w:b/>
          <w:szCs w:val="28"/>
        </w:rPr>
        <w:t xml:space="preserve"> (Lần 1)</w:t>
      </w:r>
    </w:p>
    <w:p w:rsidR="0062009A" w:rsidRPr="00C54850" w:rsidRDefault="0062009A" w:rsidP="009601B5">
      <w:pPr>
        <w:spacing w:after="0" w:line="240" w:lineRule="auto"/>
        <w:jc w:val="center"/>
        <w:rPr>
          <w:rFonts w:eastAsia="Times New Roman" w:cs="Times New Roman"/>
          <w:b/>
          <w:sz w:val="22"/>
          <w:szCs w:val="28"/>
        </w:rPr>
      </w:pPr>
    </w:p>
    <w:p w:rsidR="00DF64BE" w:rsidRDefault="00E81C2C" w:rsidP="002F19BD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 w:rsidRPr="00E81C2C">
        <w:rPr>
          <w:rFonts w:eastAsia="Times New Roman" w:cs="Times New Roman"/>
          <w:szCs w:val="28"/>
        </w:rPr>
        <w:t xml:space="preserve">Thực hiện </w:t>
      </w:r>
      <w:r w:rsidR="0062009A">
        <w:rPr>
          <w:rFonts w:eastAsia="Times New Roman" w:cs="Times New Roman"/>
          <w:szCs w:val="28"/>
        </w:rPr>
        <w:t xml:space="preserve">Thư kêu gọi số </w:t>
      </w:r>
      <w:r w:rsidR="00416B82">
        <w:rPr>
          <w:rFonts w:eastAsia="Times New Roman" w:cs="Times New Roman"/>
          <w:szCs w:val="28"/>
        </w:rPr>
        <w:t>18</w:t>
      </w:r>
      <w:r w:rsidR="0026157D">
        <w:rPr>
          <w:rFonts w:eastAsia="Times New Roman" w:cs="Times New Roman"/>
          <w:szCs w:val="28"/>
        </w:rPr>
        <w:t xml:space="preserve"> </w:t>
      </w:r>
      <w:r w:rsidR="00021F8E">
        <w:rPr>
          <w:rFonts w:eastAsia="Times New Roman" w:cs="Times New Roman"/>
          <w:spacing w:val="-4"/>
          <w:szCs w:val="28"/>
        </w:rPr>
        <w:t>/</w:t>
      </w:r>
      <w:r w:rsidR="0062009A">
        <w:rPr>
          <w:rFonts w:eastAsia="Times New Roman" w:cs="Times New Roman"/>
          <w:spacing w:val="-4"/>
          <w:szCs w:val="28"/>
        </w:rPr>
        <w:t>TKG</w:t>
      </w:r>
      <w:r w:rsidR="00021F8E">
        <w:rPr>
          <w:rFonts w:eastAsia="Times New Roman" w:cs="Times New Roman"/>
          <w:spacing w:val="-4"/>
          <w:szCs w:val="28"/>
        </w:rPr>
        <w:t>-MTTQ-BTT, ngày</w:t>
      </w:r>
      <w:r w:rsidR="00416B82">
        <w:rPr>
          <w:rFonts w:eastAsia="Times New Roman" w:cs="Times New Roman"/>
          <w:spacing w:val="-4"/>
          <w:szCs w:val="28"/>
        </w:rPr>
        <w:t xml:space="preserve"> 8</w:t>
      </w:r>
      <w:r w:rsidR="00021F8E">
        <w:rPr>
          <w:rFonts w:eastAsia="Times New Roman" w:cs="Times New Roman"/>
          <w:spacing w:val="-4"/>
          <w:szCs w:val="28"/>
        </w:rPr>
        <w:t>/</w:t>
      </w:r>
      <w:r w:rsidR="00732E4E">
        <w:rPr>
          <w:rFonts w:eastAsia="Times New Roman" w:cs="Times New Roman"/>
          <w:spacing w:val="-4"/>
          <w:szCs w:val="28"/>
        </w:rPr>
        <w:t>4/2021</w:t>
      </w:r>
      <w:r w:rsidRPr="00E81C2C">
        <w:rPr>
          <w:rFonts w:eastAsia="Times New Roman" w:cs="Times New Roman"/>
          <w:szCs w:val="28"/>
        </w:rPr>
        <w:t>của Ban Thường trực Uỷ ban MTTQ huyện</w:t>
      </w:r>
      <w:r w:rsidR="003C4BEA">
        <w:rPr>
          <w:rFonts w:eastAsia="Times New Roman" w:cs="Times New Roman"/>
          <w:szCs w:val="28"/>
        </w:rPr>
        <w:t xml:space="preserve"> về ủng hộ </w:t>
      </w:r>
      <w:r w:rsidR="00D8597F">
        <w:rPr>
          <w:rFonts w:eastAsia="Times New Roman" w:cs="Times New Roman"/>
          <w:szCs w:val="28"/>
        </w:rPr>
        <w:t>p</w:t>
      </w:r>
      <w:r w:rsidR="00AE3E7C">
        <w:rPr>
          <w:rFonts w:eastAsia="Times New Roman" w:cs="Times New Roman"/>
          <w:szCs w:val="28"/>
        </w:rPr>
        <w:t>hòng, chống dịch Covid- 19</w:t>
      </w:r>
      <w:r w:rsidR="00416B82">
        <w:rPr>
          <w:rFonts w:eastAsia="Times New Roman" w:cs="Times New Roman"/>
          <w:szCs w:val="28"/>
        </w:rPr>
        <w:t xml:space="preserve"> </w:t>
      </w:r>
      <w:r w:rsidR="00E222CF">
        <w:rPr>
          <w:rFonts w:eastAsia="Times New Roman" w:cs="Times New Roman"/>
          <w:szCs w:val="28"/>
        </w:rPr>
        <w:t>năm 2021</w:t>
      </w:r>
      <w:bookmarkStart w:id="1" w:name="_GoBack"/>
      <w:bookmarkEnd w:id="1"/>
      <w:r w:rsidR="005F3E48">
        <w:rPr>
          <w:rFonts w:eastAsia="Times New Roman" w:cs="Times New Roman"/>
          <w:szCs w:val="28"/>
        </w:rPr>
        <w:t>.</w:t>
      </w:r>
      <w:r w:rsidR="001B0387">
        <w:rPr>
          <w:rFonts w:eastAsia="Times New Roman" w:cs="Times New Roman"/>
          <w:szCs w:val="28"/>
        </w:rPr>
        <w:t xml:space="preserve"> Ủy ban MTTQ huyện thông báo đến các cơ quan</w:t>
      </w:r>
      <w:r w:rsidR="003C4BEA">
        <w:rPr>
          <w:rFonts w:eastAsia="Times New Roman" w:cs="Times New Roman"/>
          <w:szCs w:val="28"/>
        </w:rPr>
        <w:t>,</w:t>
      </w:r>
      <w:r w:rsidR="001B0387">
        <w:rPr>
          <w:rFonts w:eastAsia="Times New Roman" w:cs="Times New Roman"/>
          <w:szCs w:val="28"/>
        </w:rPr>
        <w:t xml:space="preserve"> đơn vị số tiền vận động được </w:t>
      </w:r>
      <w:r w:rsidR="003C4BEA" w:rsidRPr="003C4BEA">
        <w:rPr>
          <w:rFonts w:eastAsia="Times New Roman" w:cs="Times New Roman"/>
          <w:szCs w:val="28"/>
        </w:rPr>
        <w:t xml:space="preserve">từ ngày </w:t>
      </w:r>
      <w:r w:rsidR="00732E4E">
        <w:rPr>
          <w:rFonts w:eastAsia="Times New Roman" w:cs="Times New Roman"/>
          <w:szCs w:val="28"/>
        </w:rPr>
        <w:t>08/4/2021</w:t>
      </w:r>
      <w:r w:rsidR="003C4BEA" w:rsidRPr="003C4BEA">
        <w:rPr>
          <w:rFonts w:eastAsia="Times New Roman" w:cs="Times New Roman"/>
          <w:szCs w:val="28"/>
        </w:rPr>
        <w:t xml:space="preserve"> – </w:t>
      </w:r>
      <w:r w:rsidR="00732E4E">
        <w:rPr>
          <w:rFonts w:eastAsia="Times New Roman" w:cs="Times New Roman"/>
          <w:szCs w:val="28"/>
        </w:rPr>
        <w:t>10/6/2021</w:t>
      </w:r>
      <w:r w:rsidR="003C4BEA" w:rsidRPr="00E16935">
        <w:rPr>
          <w:rFonts w:eastAsia="Times New Roman" w:cs="Times New Roman"/>
          <w:szCs w:val="28"/>
        </w:rPr>
        <w:t xml:space="preserve">được </w:t>
      </w:r>
      <w:r w:rsidR="00DF64BE">
        <w:rPr>
          <w:rFonts w:cs="Times New Roman"/>
          <w:b/>
          <w:bCs/>
          <w:color w:val="000000"/>
          <w:szCs w:val="24"/>
        </w:rPr>
        <w:t>8</w:t>
      </w:r>
      <w:r w:rsidR="002F19BD">
        <w:rPr>
          <w:rFonts w:cs="Times New Roman"/>
          <w:b/>
          <w:bCs/>
          <w:color w:val="000000"/>
          <w:szCs w:val="24"/>
        </w:rPr>
        <w:t>5</w:t>
      </w:r>
      <w:r w:rsidR="00DF64BE">
        <w:rPr>
          <w:rFonts w:cs="Times New Roman"/>
          <w:b/>
          <w:bCs/>
          <w:color w:val="000000"/>
          <w:szCs w:val="24"/>
        </w:rPr>
        <w:t>.</w:t>
      </w:r>
      <w:r w:rsidR="002F19BD">
        <w:rPr>
          <w:rFonts w:cs="Times New Roman"/>
          <w:b/>
          <w:bCs/>
          <w:color w:val="000000"/>
          <w:szCs w:val="24"/>
        </w:rPr>
        <w:t>2</w:t>
      </w:r>
      <w:r w:rsidR="00DF64BE">
        <w:rPr>
          <w:rFonts w:cs="Times New Roman"/>
          <w:b/>
          <w:bCs/>
          <w:color w:val="000000"/>
          <w:szCs w:val="24"/>
        </w:rPr>
        <w:t xml:space="preserve">24.000 </w:t>
      </w:r>
      <w:r w:rsidR="00DD3321">
        <w:rPr>
          <w:rFonts w:eastAsia="Times New Roman" w:cs="Times New Roman"/>
          <w:bCs/>
          <w:color w:val="000000"/>
          <w:szCs w:val="28"/>
        </w:rPr>
        <w:t>đồng</w:t>
      </w:r>
      <w:r w:rsidR="00DF64BE">
        <w:rPr>
          <w:rFonts w:eastAsia="Times New Roman" w:cs="Times New Roman"/>
          <w:bCs/>
          <w:color w:val="000000"/>
          <w:szCs w:val="28"/>
        </w:rPr>
        <w:t>.</w:t>
      </w:r>
    </w:p>
    <w:p w:rsidR="00E81C2C" w:rsidRPr="00E81C2C" w:rsidRDefault="00E81C2C" w:rsidP="00DF64BE">
      <w:pPr>
        <w:ind w:firstLine="851"/>
        <w:jc w:val="both"/>
        <w:rPr>
          <w:rFonts w:eastAsia="Times New Roman" w:cs="Times New Roman"/>
          <w:color w:val="000000"/>
          <w:szCs w:val="28"/>
        </w:rPr>
      </w:pPr>
      <w:r w:rsidRPr="00E81C2C">
        <w:rPr>
          <w:rFonts w:eastAsia="Times New Roman" w:cs="Times New Roman"/>
          <w:color w:val="000000"/>
          <w:szCs w:val="28"/>
        </w:rPr>
        <w:t xml:space="preserve">Dưới đây là danh sách những đơn vị đã </w:t>
      </w:r>
      <w:r w:rsidR="003C4BEA">
        <w:rPr>
          <w:rFonts w:eastAsia="Times New Roman" w:cs="Times New Roman"/>
          <w:color w:val="000000"/>
          <w:szCs w:val="28"/>
        </w:rPr>
        <w:t>ủng hộ</w:t>
      </w:r>
      <w:r w:rsidRPr="00E81C2C">
        <w:rPr>
          <w:rFonts w:eastAsia="Times New Roman" w:cs="Times New Roman"/>
          <w:color w:val="000000"/>
          <w:szCs w:val="28"/>
        </w:rPr>
        <w:t xml:space="preserve"> như sau: </w:t>
      </w:r>
      <w:r w:rsidR="00DF64BE">
        <w:rPr>
          <w:rFonts w:eastAsia="Times New Roman" w:cs="Times New Roman"/>
          <w:color w:val="000000"/>
          <w:szCs w:val="28"/>
        </w:rPr>
        <w:tab/>
      </w:r>
      <w:r w:rsidR="00DF64BE">
        <w:rPr>
          <w:rFonts w:eastAsia="Times New Roman" w:cs="Times New Roman"/>
          <w:color w:val="000000"/>
          <w:szCs w:val="28"/>
        </w:rPr>
        <w:tab/>
      </w:r>
      <w:r w:rsidRPr="00E81C2C">
        <w:rPr>
          <w:rFonts w:eastAsia="Times New Roman" w:cs="Times New Roman"/>
          <w:i/>
          <w:color w:val="000000"/>
          <w:szCs w:val="28"/>
        </w:rPr>
        <w:t>Đơn vị tính: Đồng</w:t>
      </w:r>
    </w:p>
    <w:tbl>
      <w:tblPr>
        <w:tblStyle w:val="TableGrid"/>
        <w:tblW w:w="9720" w:type="dxa"/>
        <w:tblInd w:w="468" w:type="dxa"/>
        <w:tblLayout w:type="fixed"/>
        <w:tblLook w:val="04A0"/>
      </w:tblPr>
      <w:tblGrid>
        <w:gridCol w:w="1080"/>
        <w:gridCol w:w="5400"/>
        <w:gridCol w:w="1800"/>
        <w:gridCol w:w="1440"/>
      </w:tblGrid>
      <w:tr w:rsidR="007D159F" w:rsidRPr="004B575D" w:rsidTr="00C759F5">
        <w:trPr>
          <w:trHeight w:val="440"/>
        </w:trPr>
        <w:tc>
          <w:tcPr>
            <w:tcW w:w="1080" w:type="dxa"/>
            <w:vAlign w:val="bottom"/>
          </w:tcPr>
          <w:bookmarkEnd w:id="0"/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5400" w:type="dxa"/>
            <w:vAlign w:val="bottom"/>
          </w:tcPr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>ĐƠN  VỊ</w:t>
            </w:r>
          </w:p>
        </w:tc>
        <w:tc>
          <w:tcPr>
            <w:tcW w:w="1800" w:type="dxa"/>
            <w:vAlign w:val="bottom"/>
          </w:tcPr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 xml:space="preserve"> SỐ TIỀN </w:t>
            </w:r>
          </w:p>
        </w:tc>
        <w:tc>
          <w:tcPr>
            <w:tcW w:w="1440" w:type="dxa"/>
            <w:vAlign w:val="bottom"/>
          </w:tcPr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>GHI CHÚ</w:t>
            </w:r>
          </w:p>
        </w:tc>
      </w:tr>
      <w:tr w:rsidR="003C4BEA" w:rsidRPr="004B575D" w:rsidTr="001F2321">
        <w:trPr>
          <w:trHeight w:val="419"/>
        </w:trPr>
        <w:tc>
          <w:tcPr>
            <w:tcW w:w="6480" w:type="dxa"/>
            <w:gridSpan w:val="2"/>
            <w:vAlign w:val="bottom"/>
          </w:tcPr>
          <w:p w:rsidR="003C4BEA" w:rsidRPr="004B575D" w:rsidRDefault="003C4BEA" w:rsidP="00E54662">
            <w:pPr>
              <w:spacing w:line="276" w:lineRule="auto"/>
              <w:rPr>
                <w:rFonts w:cs="Times New Roman"/>
                <w:b/>
                <w:color w:val="000000"/>
                <w:szCs w:val="24"/>
              </w:rPr>
            </w:pPr>
            <w:r w:rsidRPr="004B575D">
              <w:rPr>
                <w:rFonts w:cs="Times New Roman"/>
                <w:b/>
                <w:color w:val="000000"/>
                <w:szCs w:val="24"/>
              </w:rPr>
              <w:t>Danh sách những đơn vị đã ủng hộ</w:t>
            </w:r>
          </w:p>
        </w:tc>
        <w:tc>
          <w:tcPr>
            <w:tcW w:w="1800" w:type="dxa"/>
            <w:vAlign w:val="bottom"/>
          </w:tcPr>
          <w:p w:rsidR="003C4BEA" w:rsidRPr="004B575D" w:rsidRDefault="003C4BEA" w:rsidP="00E54662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C4BEA" w:rsidRPr="004B575D" w:rsidRDefault="003C4BEA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Hoa Hồng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480.000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Tâm Thắng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600.000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Ủy Ban MTTQ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300.000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Phòng Dân Tộc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310.000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Trúc Sơn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510.000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Ngô Quyền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800.000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Hoa Hướng Dương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400.000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Phòng Lao Động TB- XH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350.000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6157D" w:rsidP="00217F0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Trường TH Lý Tự Trọng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780.000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Tòa Án Nhân Dân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750.000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Ea Pô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1.400.000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THCS Nguyễn Tất Thành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1.000.000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THCS Phan Đình Phùng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1.000.000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Vừ</w:t>
            </w:r>
            <w:r w:rsidR="0026157D">
              <w:rPr>
                <w:rFonts w:cs="Times New Roman"/>
                <w:color w:val="000000"/>
                <w:szCs w:val="24"/>
              </w:rPr>
              <w:t xml:space="preserve"> A Dí</w:t>
            </w:r>
            <w:r w:rsidRPr="008D6FF0">
              <w:rPr>
                <w:rFonts w:cs="Times New Roman"/>
                <w:color w:val="000000"/>
                <w:szCs w:val="24"/>
              </w:rPr>
              <w:t>nh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1.000.000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Hội Nông Dân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Hội Cựu Chiến Binh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Y Jut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600.000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Hùng Vương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600.000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Nguyễn Du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1.170.000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Lương Thế Vinh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780.000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Nam Dong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400.000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Liên Đoàn Lao Động Huyện Cư Jut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CưKNia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520.000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Nguyễn Đình Chiểu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1.500.000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Hội LHPN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rPr>
          <w:trHeight w:val="332"/>
        </w:trPr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Hội Người Cao Tuổi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THCS Nguyễn Trãi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1.600.000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Kim Đồng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1.470.000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THCS Hoàng Văn Thụ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1.000.000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Thanh Tra Huyện Cư Jut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200.000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Chu Văn An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1.600.000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Trung Tâm VHTT và TT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1.000.000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và THCS Trúc Sơn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1.320.000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Trung Tâm Chính Trị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Huyện Đoàn Cư Jut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BQL Dự Án và TTQL Quỹ Đất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800.000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Lê Lợi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690.000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Đăk Wil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1.650.000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Trần Phú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1.050.000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Phòng VH- TT Huyện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250.000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Nguyễn Huệ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1.080.000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ĐăkD' Rông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360.000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THCS Cao Ba Quát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2.500.000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Ủy Ban MTTQ Xã Đăk Wil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24.015.000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THPT Nguyễn Bỉnh Khiểm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7.941.000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Hà Huy Tập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750.000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Hạt Kiểm Lâm Huyện Cư Jut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1.178.000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17F0E" w:rsidRPr="004B575D" w:rsidTr="00765F53">
        <w:trPr>
          <w:trHeight w:val="238"/>
        </w:trPr>
        <w:tc>
          <w:tcPr>
            <w:tcW w:w="1080" w:type="dxa"/>
            <w:vAlign w:val="bottom"/>
          </w:tcPr>
          <w:p w:rsidR="00217F0E" w:rsidRPr="008D6FF0" w:rsidRDefault="00217F0E" w:rsidP="00217F0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17F0E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TH Tô Hiệu</w:t>
            </w:r>
          </w:p>
        </w:tc>
        <w:tc>
          <w:tcPr>
            <w:tcW w:w="1800" w:type="dxa"/>
            <w:vAlign w:val="center"/>
          </w:tcPr>
          <w:p w:rsidR="00217F0E" w:rsidRPr="008D6FF0" w:rsidRDefault="00217F0E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1.400.000 </w:t>
            </w:r>
          </w:p>
        </w:tc>
        <w:tc>
          <w:tcPr>
            <w:tcW w:w="1440" w:type="dxa"/>
            <w:vAlign w:val="bottom"/>
          </w:tcPr>
          <w:p w:rsidR="00217F0E" w:rsidRPr="008D6FF0" w:rsidRDefault="00217F0E" w:rsidP="00217F0E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597474" w:rsidRPr="004B575D" w:rsidTr="00765F53">
        <w:trPr>
          <w:trHeight w:val="273"/>
        </w:trPr>
        <w:tc>
          <w:tcPr>
            <w:tcW w:w="1080" w:type="dxa"/>
            <w:vAlign w:val="bottom"/>
          </w:tcPr>
          <w:p w:rsidR="00597474" w:rsidRPr="008D6FF0" w:rsidRDefault="00597474" w:rsidP="00217F0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97474" w:rsidRPr="008D6FF0" w:rsidRDefault="00597474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Huyện Ủy Cư Jut</w:t>
            </w:r>
          </w:p>
        </w:tc>
        <w:tc>
          <w:tcPr>
            <w:tcW w:w="1800" w:type="dxa"/>
            <w:vAlign w:val="center"/>
          </w:tcPr>
          <w:p w:rsidR="00597474" w:rsidRPr="008D6FF0" w:rsidRDefault="000728F5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960.000</w:t>
            </w:r>
          </w:p>
        </w:tc>
        <w:tc>
          <w:tcPr>
            <w:tcW w:w="1440" w:type="dxa"/>
            <w:vAlign w:val="bottom"/>
          </w:tcPr>
          <w:p w:rsidR="00597474" w:rsidRPr="008D6FF0" w:rsidRDefault="00597474" w:rsidP="00217F0E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597474" w:rsidRPr="004B575D" w:rsidTr="00765F53">
        <w:trPr>
          <w:trHeight w:val="273"/>
        </w:trPr>
        <w:tc>
          <w:tcPr>
            <w:tcW w:w="1080" w:type="dxa"/>
            <w:vAlign w:val="bottom"/>
          </w:tcPr>
          <w:p w:rsidR="00597474" w:rsidRPr="0026157D" w:rsidRDefault="00597474" w:rsidP="0026157D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97474" w:rsidRPr="008D6FF0" w:rsidRDefault="000728F5" w:rsidP="00217F0E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Chi bộ khối Đảng</w:t>
            </w:r>
            <w:r w:rsidR="00063B4F" w:rsidRPr="008D6FF0">
              <w:rPr>
                <w:rFonts w:cs="Times New Roman"/>
                <w:color w:val="000000"/>
                <w:szCs w:val="24"/>
              </w:rPr>
              <w:t xml:space="preserve"> (Huyện Ủy Cư Jut)</w:t>
            </w:r>
          </w:p>
        </w:tc>
        <w:tc>
          <w:tcPr>
            <w:tcW w:w="1800" w:type="dxa"/>
            <w:vAlign w:val="center"/>
          </w:tcPr>
          <w:p w:rsidR="00597474" w:rsidRPr="008D6FF0" w:rsidRDefault="000728F5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2.550.000</w:t>
            </w:r>
          </w:p>
        </w:tc>
        <w:tc>
          <w:tcPr>
            <w:tcW w:w="1440" w:type="dxa"/>
            <w:vAlign w:val="bottom"/>
          </w:tcPr>
          <w:p w:rsidR="00597474" w:rsidRPr="008D6FF0" w:rsidRDefault="00597474" w:rsidP="00217F0E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26157D" w:rsidRPr="004B575D" w:rsidTr="005B4939">
        <w:trPr>
          <w:trHeight w:val="273"/>
        </w:trPr>
        <w:tc>
          <w:tcPr>
            <w:tcW w:w="1080" w:type="dxa"/>
            <w:vAlign w:val="bottom"/>
          </w:tcPr>
          <w:p w:rsidR="0026157D" w:rsidRPr="0026157D" w:rsidRDefault="0026157D" w:rsidP="0026157D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6157D" w:rsidRPr="008D6FF0" w:rsidRDefault="0026157D" w:rsidP="005B4939">
            <w:pPr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>Trường MG Eat'ling</w:t>
            </w:r>
          </w:p>
        </w:tc>
        <w:tc>
          <w:tcPr>
            <w:tcW w:w="1800" w:type="dxa"/>
            <w:vAlign w:val="center"/>
          </w:tcPr>
          <w:p w:rsidR="0026157D" w:rsidRPr="008D6FF0" w:rsidRDefault="0026157D" w:rsidP="005B4939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8D6FF0">
              <w:rPr>
                <w:rFonts w:cs="Times New Roman"/>
                <w:color w:val="000000"/>
                <w:szCs w:val="24"/>
              </w:rPr>
              <w:t xml:space="preserve"> 560.000 </w:t>
            </w:r>
          </w:p>
        </w:tc>
        <w:tc>
          <w:tcPr>
            <w:tcW w:w="1440" w:type="dxa"/>
            <w:vAlign w:val="bottom"/>
          </w:tcPr>
          <w:p w:rsidR="0026157D" w:rsidRPr="008D6FF0" w:rsidRDefault="0026157D" w:rsidP="005B4939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26157D" w:rsidRPr="004B575D" w:rsidTr="005B4939">
        <w:trPr>
          <w:trHeight w:val="273"/>
        </w:trPr>
        <w:tc>
          <w:tcPr>
            <w:tcW w:w="1080" w:type="dxa"/>
            <w:vAlign w:val="bottom"/>
          </w:tcPr>
          <w:p w:rsidR="0026157D" w:rsidRPr="003F51C2" w:rsidRDefault="0026157D" w:rsidP="003F51C2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6157D" w:rsidRPr="008D6FF0" w:rsidRDefault="0026157D" w:rsidP="005B493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Ủy ban MTTQ thị trấn Eatling</w:t>
            </w:r>
          </w:p>
        </w:tc>
        <w:tc>
          <w:tcPr>
            <w:tcW w:w="1800" w:type="dxa"/>
            <w:vAlign w:val="center"/>
          </w:tcPr>
          <w:p w:rsidR="0026157D" w:rsidRPr="008D6FF0" w:rsidRDefault="0026157D" w:rsidP="005B493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2.000.000</w:t>
            </w:r>
          </w:p>
        </w:tc>
        <w:tc>
          <w:tcPr>
            <w:tcW w:w="1440" w:type="dxa"/>
            <w:vAlign w:val="bottom"/>
          </w:tcPr>
          <w:p w:rsidR="0026157D" w:rsidRPr="008D6FF0" w:rsidRDefault="0026157D" w:rsidP="005B4939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2F19BD" w:rsidRPr="004B575D" w:rsidTr="00446A91">
        <w:trPr>
          <w:trHeight w:val="273"/>
        </w:trPr>
        <w:tc>
          <w:tcPr>
            <w:tcW w:w="1080" w:type="dxa"/>
            <w:vAlign w:val="bottom"/>
          </w:tcPr>
          <w:p w:rsidR="002F19BD" w:rsidRPr="002F19BD" w:rsidRDefault="002F19BD" w:rsidP="002F19BD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F19BD" w:rsidRPr="008D6FF0" w:rsidRDefault="002F19BD" w:rsidP="00446A9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Văn phòng HĐND-UBND huyện</w:t>
            </w:r>
          </w:p>
        </w:tc>
        <w:tc>
          <w:tcPr>
            <w:tcW w:w="1800" w:type="dxa"/>
            <w:vAlign w:val="center"/>
          </w:tcPr>
          <w:p w:rsidR="002F19BD" w:rsidRPr="008D6FF0" w:rsidRDefault="002F19BD" w:rsidP="00446A91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900.000</w:t>
            </w:r>
          </w:p>
        </w:tc>
        <w:tc>
          <w:tcPr>
            <w:tcW w:w="1440" w:type="dxa"/>
            <w:vAlign w:val="bottom"/>
          </w:tcPr>
          <w:p w:rsidR="002F19BD" w:rsidRPr="008D6FF0" w:rsidRDefault="002F19BD" w:rsidP="00446A91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217F0E" w:rsidRPr="004B575D" w:rsidTr="00765F53">
        <w:trPr>
          <w:trHeight w:val="273"/>
        </w:trPr>
        <w:tc>
          <w:tcPr>
            <w:tcW w:w="1080" w:type="dxa"/>
            <w:vAlign w:val="bottom"/>
          </w:tcPr>
          <w:p w:rsidR="00217F0E" w:rsidRPr="002F19BD" w:rsidRDefault="00217F0E" w:rsidP="002F19BD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17F0E" w:rsidRPr="008D6FF0" w:rsidRDefault="0026157D" w:rsidP="00217F0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Trường THPT Phan Chu Trinh </w:t>
            </w:r>
          </w:p>
        </w:tc>
        <w:tc>
          <w:tcPr>
            <w:tcW w:w="1800" w:type="dxa"/>
            <w:vAlign w:val="center"/>
          </w:tcPr>
          <w:p w:rsidR="00217F0E" w:rsidRPr="008D6FF0" w:rsidRDefault="0026157D" w:rsidP="00217F0E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10.250.000</w:t>
            </w:r>
            <w:r w:rsidR="00217F0E" w:rsidRPr="008D6FF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217F0E" w:rsidRPr="008D6FF0" w:rsidRDefault="0026157D" w:rsidP="00217F0E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CK</w:t>
            </w:r>
          </w:p>
        </w:tc>
      </w:tr>
      <w:tr w:rsidR="00732E4E" w:rsidRPr="004B575D" w:rsidTr="0026157D">
        <w:trPr>
          <w:trHeight w:val="548"/>
        </w:trPr>
        <w:tc>
          <w:tcPr>
            <w:tcW w:w="1080" w:type="dxa"/>
            <w:vAlign w:val="bottom"/>
          </w:tcPr>
          <w:p w:rsidR="00732E4E" w:rsidRPr="008D6FF0" w:rsidRDefault="00732E4E" w:rsidP="00732E4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732E4E" w:rsidRPr="008D6FF0" w:rsidRDefault="00732E4E" w:rsidP="002615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D6FF0">
              <w:rPr>
                <w:rFonts w:cs="Times New Roman"/>
                <w:b/>
                <w:color w:val="000000"/>
                <w:szCs w:val="24"/>
              </w:rPr>
              <w:t>Tổng Cộng</w:t>
            </w:r>
          </w:p>
        </w:tc>
        <w:tc>
          <w:tcPr>
            <w:tcW w:w="1800" w:type="dxa"/>
            <w:vAlign w:val="bottom"/>
          </w:tcPr>
          <w:p w:rsidR="006D1EC4" w:rsidRPr="008D6FF0" w:rsidRDefault="0026157D" w:rsidP="006D1EC4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8</w:t>
            </w:r>
            <w:r w:rsidR="002F19BD">
              <w:rPr>
                <w:rFonts w:cs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  <w:r w:rsidR="002F19BD">
              <w:rPr>
                <w:rFonts w:cs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24.000</w:t>
            </w:r>
          </w:p>
          <w:p w:rsidR="00732E4E" w:rsidRPr="008D6FF0" w:rsidRDefault="00732E4E" w:rsidP="006D1EC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32E4E" w:rsidRPr="008D6FF0" w:rsidRDefault="00732E4E" w:rsidP="00732E4E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8D6FF0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EB0AA3" w:rsidRPr="00774E3B" w:rsidRDefault="008837E7" w:rsidP="00685AF3">
      <w:pPr>
        <w:spacing w:after="0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szCs w:val="28"/>
        </w:rPr>
        <w:tab/>
      </w:r>
      <w:r w:rsidRPr="00774E3B">
        <w:rPr>
          <w:rFonts w:eastAsia="Times New Roman" w:cs="Times New Roman"/>
          <w:b/>
          <w:i/>
          <w:szCs w:val="28"/>
        </w:rPr>
        <w:t>Số tiền bằng chữ: (</w:t>
      </w:r>
      <w:r w:rsidR="0026157D">
        <w:rPr>
          <w:rFonts w:eastAsia="Times New Roman" w:cs="Times New Roman"/>
          <w:b/>
          <w:i/>
          <w:szCs w:val="28"/>
        </w:rPr>
        <w:t xml:space="preserve">Tám </w:t>
      </w:r>
      <w:r w:rsidR="0076521B">
        <w:rPr>
          <w:rFonts w:eastAsia="Times New Roman" w:cs="Times New Roman"/>
          <w:b/>
          <w:i/>
          <w:szCs w:val="28"/>
        </w:rPr>
        <w:t xml:space="preserve">mươi </w:t>
      </w:r>
      <w:r w:rsidR="002F19BD">
        <w:rPr>
          <w:rFonts w:eastAsia="Times New Roman" w:cs="Times New Roman"/>
          <w:b/>
          <w:i/>
          <w:szCs w:val="28"/>
        </w:rPr>
        <w:t>lăm</w:t>
      </w:r>
      <w:r w:rsidR="0076521B">
        <w:rPr>
          <w:rFonts w:eastAsia="Times New Roman" w:cs="Times New Roman"/>
          <w:b/>
          <w:i/>
          <w:szCs w:val="28"/>
        </w:rPr>
        <w:t xml:space="preserve"> triệu </w:t>
      </w:r>
      <w:r w:rsidR="002F19BD">
        <w:rPr>
          <w:rFonts w:eastAsia="Times New Roman" w:cs="Times New Roman"/>
          <w:b/>
          <w:i/>
          <w:szCs w:val="28"/>
        </w:rPr>
        <w:t>hai</w:t>
      </w:r>
      <w:r w:rsidR="0026157D">
        <w:rPr>
          <w:rFonts w:eastAsia="Times New Roman" w:cs="Times New Roman"/>
          <w:b/>
          <w:i/>
          <w:szCs w:val="28"/>
        </w:rPr>
        <w:t xml:space="preserve"> </w:t>
      </w:r>
      <w:r w:rsidR="0076521B">
        <w:rPr>
          <w:rFonts w:eastAsia="Times New Roman" w:cs="Times New Roman"/>
          <w:b/>
          <w:i/>
          <w:szCs w:val="28"/>
        </w:rPr>
        <w:t xml:space="preserve">trăm </w:t>
      </w:r>
      <w:r w:rsidR="0026157D">
        <w:rPr>
          <w:rFonts w:eastAsia="Times New Roman" w:cs="Times New Roman"/>
          <w:b/>
          <w:i/>
          <w:szCs w:val="28"/>
        </w:rPr>
        <w:t>hai</w:t>
      </w:r>
      <w:r w:rsidR="0076521B">
        <w:rPr>
          <w:rFonts w:eastAsia="Times New Roman" w:cs="Times New Roman"/>
          <w:b/>
          <w:i/>
          <w:szCs w:val="28"/>
        </w:rPr>
        <w:t xml:space="preserve"> mươi bốn nghìn đồng)</w:t>
      </w:r>
    </w:p>
    <w:p w:rsidR="009601B5" w:rsidRDefault="00DE2A33" w:rsidP="00EB0AA3">
      <w:pPr>
        <w:spacing w:after="0"/>
        <w:ind w:left="284" w:firstLine="436"/>
        <w:jc w:val="both"/>
        <w:rPr>
          <w:rFonts w:eastAsia="Times New Roman" w:cs="Times New Roman"/>
          <w:szCs w:val="28"/>
        </w:rPr>
      </w:pPr>
      <w:r w:rsidRPr="00E81C2C">
        <w:rPr>
          <w:rFonts w:eastAsia="Times New Roman" w:cs="Times New Roman"/>
          <w:szCs w:val="28"/>
        </w:rPr>
        <w:t xml:space="preserve">Ủy ban </w:t>
      </w:r>
      <w:r w:rsidR="003C4BEA">
        <w:rPr>
          <w:rFonts w:eastAsia="Times New Roman" w:cs="Times New Roman"/>
          <w:szCs w:val="28"/>
        </w:rPr>
        <w:t>MTTQ</w:t>
      </w:r>
      <w:r w:rsidRPr="00E81C2C">
        <w:rPr>
          <w:rFonts w:eastAsia="Times New Roman" w:cs="Times New Roman"/>
          <w:szCs w:val="28"/>
        </w:rPr>
        <w:t xml:space="preserve"> huyện</w:t>
      </w:r>
      <w:r w:rsidR="00E81C2C" w:rsidRPr="00E81C2C">
        <w:rPr>
          <w:rFonts w:eastAsia="Times New Roman" w:cs="Times New Roman"/>
          <w:szCs w:val="28"/>
        </w:rPr>
        <w:t xml:space="preserve"> thông báo</w:t>
      </w:r>
      <w:r>
        <w:rPr>
          <w:rFonts w:eastAsia="Times New Roman" w:cs="Times New Roman"/>
          <w:szCs w:val="28"/>
        </w:rPr>
        <w:t xml:space="preserve"> việc thu</w:t>
      </w:r>
      <w:r w:rsidR="00E81C2C" w:rsidRPr="00E81C2C">
        <w:rPr>
          <w:rFonts w:eastAsia="Times New Roman" w:cs="Times New Roman"/>
          <w:szCs w:val="28"/>
        </w:rPr>
        <w:t xml:space="preserve"> ủng hộ </w:t>
      </w:r>
      <w:r w:rsidR="00B66BC1">
        <w:rPr>
          <w:rFonts w:eastAsia="Times New Roman" w:cs="Times New Roman"/>
          <w:szCs w:val="28"/>
        </w:rPr>
        <w:t xml:space="preserve">phòng chống dịch Covid- </w:t>
      </w:r>
      <w:r w:rsidR="00E81C2C" w:rsidRPr="00E81C2C">
        <w:rPr>
          <w:rFonts w:eastAsia="Times New Roman" w:cs="Times New Roman"/>
          <w:szCs w:val="28"/>
        </w:rPr>
        <w:t>1</w:t>
      </w:r>
      <w:r w:rsidR="00676249">
        <w:rPr>
          <w:rFonts w:eastAsia="Times New Roman" w:cs="Times New Roman"/>
          <w:szCs w:val="28"/>
        </w:rPr>
        <w:t>9</w:t>
      </w:r>
      <w:r w:rsidR="0026157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đến các cơ quan, đơn vị trên địa bàn huyện được biết</w:t>
      </w:r>
      <w:r w:rsidR="00E81C2C" w:rsidRPr="00E81C2C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Đơn vị nào chưa ủng hộ</w:t>
      </w:r>
      <w:r w:rsidR="00F87744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tiếp tục phối hợp triển khai </w:t>
      </w:r>
      <w:r w:rsidR="003C4BEA">
        <w:rPr>
          <w:rFonts w:eastAsia="Times New Roman" w:cs="Times New Roman"/>
          <w:szCs w:val="28"/>
        </w:rPr>
        <w:t>ủng hộ và nộp</w:t>
      </w:r>
      <w:r>
        <w:rPr>
          <w:rFonts w:eastAsia="Times New Roman" w:cs="Times New Roman"/>
          <w:szCs w:val="28"/>
        </w:rPr>
        <w:t xml:space="preserve"> trực tiếp về </w:t>
      </w:r>
      <w:r w:rsidR="00E81C2C" w:rsidRPr="00E81C2C">
        <w:rPr>
          <w:rFonts w:eastAsia="Times New Roman" w:cs="Times New Roman"/>
          <w:szCs w:val="28"/>
        </w:rPr>
        <w:t>Ủy ban MTTQ huyện</w:t>
      </w:r>
      <w:r>
        <w:rPr>
          <w:rFonts w:eastAsia="Times New Roman" w:cs="Times New Roman"/>
          <w:szCs w:val="28"/>
        </w:rPr>
        <w:t xml:space="preserve"> hoặc </w:t>
      </w:r>
      <w:r w:rsidR="00F87744">
        <w:rPr>
          <w:rFonts w:eastAsia="Times New Roman" w:cs="Times New Roman"/>
          <w:szCs w:val="28"/>
        </w:rPr>
        <w:t>chuyển khoản vào số tài khoản 3761.0.9037169.91</w:t>
      </w:r>
      <w:r w:rsidR="00B66BC1">
        <w:rPr>
          <w:rFonts w:eastAsia="Times New Roman" w:cs="Times New Roman"/>
          <w:szCs w:val="28"/>
        </w:rPr>
        <w:t>999</w:t>
      </w:r>
      <w:r w:rsidR="00F87744">
        <w:rPr>
          <w:rFonts w:eastAsia="Times New Roman" w:cs="Times New Roman"/>
          <w:szCs w:val="28"/>
        </w:rPr>
        <w:t xml:space="preserve"> của </w:t>
      </w:r>
      <w:r w:rsidR="00F87744" w:rsidRPr="00E81C2C">
        <w:rPr>
          <w:rFonts w:eastAsia="Times New Roman" w:cs="Times New Roman"/>
          <w:szCs w:val="28"/>
        </w:rPr>
        <w:t>Ủy ban MTTQ huyện</w:t>
      </w:r>
      <w:r w:rsidR="00F87744">
        <w:rPr>
          <w:rFonts w:eastAsia="Times New Roman" w:cs="Times New Roman"/>
          <w:szCs w:val="28"/>
        </w:rPr>
        <w:t xml:space="preserve"> tại Kho bạc nhà nước huyện Cư Jut, tỉnh Đăk Nông. N</w:t>
      </w:r>
      <w:r w:rsidR="00FF70E3">
        <w:rPr>
          <w:rFonts w:eastAsia="Times New Roman" w:cs="Times New Roman"/>
          <w:szCs w:val="28"/>
        </w:rPr>
        <w:t>ếu có thắc mắc</w:t>
      </w:r>
      <w:r w:rsidR="00E81C2C" w:rsidRPr="00E81C2C">
        <w:rPr>
          <w:rFonts w:eastAsia="Times New Roman" w:cs="Times New Roman"/>
          <w:szCs w:val="28"/>
        </w:rPr>
        <w:t xml:space="preserve"> gì </w:t>
      </w:r>
      <w:r w:rsidR="00F87744">
        <w:rPr>
          <w:rFonts w:eastAsia="Times New Roman" w:cs="Times New Roman"/>
          <w:szCs w:val="28"/>
        </w:rPr>
        <w:t>xin</w:t>
      </w:r>
      <w:r w:rsidR="00E81C2C" w:rsidRPr="00E81C2C">
        <w:rPr>
          <w:rFonts w:eastAsia="Times New Roman" w:cs="Times New Roman"/>
          <w:szCs w:val="28"/>
        </w:rPr>
        <w:t xml:space="preserve"> liên hệ </w:t>
      </w:r>
      <w:r w:rsidR="00DD3321">
        <w:rPr>
          <w:rFonts w:eastAsia="Times New Roman" w:cs="Times New Roman"/>
          <w:szCs w:val="28"/>
        </w:rPr>
        <w:t>qua số điện thoại: 0261.3882</w:t>
      </w:r>
      <w:r w:rsidR="00E81C2C" w:rsidRPr="00E81C2C">
        <w:rPr>
          <w:rFonts w:eastAsia="Times New Roman" w:cs="Times New Roman"/>
          <w:szCs w:val="28"/>
        </w:rPr>
        <w:t>160</w:t>
      </w:r>
      <w:r w:rsidR="0094087A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để được giải đáp hoặc truy cập vào</w:t>
      </w:r>
      <w:r w:rsidR="00F521E5">
        <w:rPr>
          <w:rFonts w:eastAsia="Times New Roman" w:cs="Times New Roman"/>
          <w:szCs w:val="28"/>
        </w:rPr>
        <w:t xml:space="preserve"> Trang thông tin điện tử của Uỷ Ban MTTQ huyện</w:t>
      </w:r>
      <w:r w:rsidR="00E81C2C" w:rsidRPr="00E81C2C">
        <w:rPr>
          <w:rFonts w:eastAsia="Times New Roman" w:cs="Times New Roman"/>
          <w:szCs w:val="28"/>
        </w:rPr>
        <w:t xml:space="preserve">, </w:t>
      </w:r>
      <w:r w:rsidR="00EB0AA3">
        <w:rPr>
          <w:rFonts w:eastAsia="Times New Roman" w:cs="Times New Roman"/>
          <w:color w:val="000000"/>
          <w:szCs w:val="28"/>
          <w:lang w:eastAsia="vi-VN"/>
        </w:rPr>
        <w:t>Địa chỉ</w:t>
      </w:r>
      <w:r w:rsidR="00E81C2C" w:rsidRPr="00E81C2C">
        <w:rPr>
          <w:rFonts w:eastAsia="Times New Roman" w:cs="Times New Roman"/>
          <w:color w:val="000000"/>
          <w:szCs w:val="28"/>
          <w:lang w:eastAsia="vi-VN"/>
        </w:rPr>
        <w:t xml:space="preserve"> truy cập:</w:t>
      </w:r>
      <w:hyperlink r:id="rId8" w:history="1">
        <w:r w:rsidR="00E81C2C" w:rsidRPr="00E81C2C">
          <w:rPr>
            <w:rFonts w:eastAsia="Times New Roman" w:cs="Times New Roman"/>
            <w:color w:val="0000FF"/>
            <w:szCs w:val="28"/>
            <w:u w:val="single"/>
          </w:rPr>
          <w:t>http://ubmttqvnhuyencujut.daknong.gov.vn</w:t>
        </w:r>
      </w:hyperlink>
      <w:r w:rsidR="00E81C2C" w:rsidRPr="00E81C2C">
        <w:rPr>
          <w:rFonts w:eastAsia="Times New Roman" w:cs="Times New Roman"/>
          <w:szCs w:val="28"/>
        </w:rPr>
        <w:t xml:space="preserve"> để theo dõi và được biết.</w:t>
      </w:r>
    </w:p>
    <w:p w:rsidR="00760AE8" w:rsidRDefault="00760AE8" w:rsidP="00E54662">
      <w:pPr>
        <w:spacing w:after="0"/>
        <w:ind w:left="284" w:firstLine="436"/>
        <w:jc w:val="both"/>
        <w:rPr>
          <w:rFonts w:eastAsia="Times New Roman" w:cs="Times New Roman"/>
          <w:szCs w:val="28"/>
        </w:rPr>
      </w:pPr>
    </w:p>
    <w:tbl>
      <w:tblPr>
        <w:tblW w:w="9922" w:type="dxa"/>
        <w:tblInd w:w="392" w:type="dxa"/>
        <w:tblLook w:val="01E0"/>
      </w:tblPr>
      <w:tblGrid>
        <w:gridCol w:w="5778"/>
        <w:gridCol w:w="4144"/>
      </w:tblGrid>
      <w:tr w:rsidR="00E81C2C" w:rsidRPr="00E81C2C" w:rsidTr="00057E11">
        <w:tc>
          <w:tcPr>
            <w:tcW w:w="5778" w:type="dxa"/>
            <w:shd w:val="clear" w:color="auto" w:fill="auto"/>
          </w:tcPr>
          <w:p w:rsidR="00E81C2C" w:rsidRPr="00E81C2C" w:rsidRDefault="00E81C2C" w:rsidP="00E54662">
            <w:pPr>
              <w:spacing w:after="0"/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</w:pPr>
            <w:r w:rsidRPr="00E81C2C"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  <w:t>Nơi nhận: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TT Huyện ủ</w:t>
            </w:r>
            <w:r w:rsidR="00416B82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y, </w:t>
            </w: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UBND huyện;</w:t>
            </w:r>
          </w:p>
          <w:p w:rsid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Đài </w:t>
            </w:r>
            <w:r w:rsidR="001B3DA9">
              <w:rPr>
                <w:rFonts w:eastAsia="Calibri" w:cs="Times New Roman"/>
                <w:color w:val="000000" w:themeColor="text1"/>
                <w:sz w:val="24"/>
                <w:szCs w:val="24"/>
              </w:rPr>
              <w:t>PTTH</w:t>
            </w: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huyệ</w:t>
            </w:r>
            <w:r w:rsidR="003C7EA8">
              <w:rPr>
                <w:rFonts w:eastAsia="Calibri" w:cs="Times New Roman"/>
                <w:color w:val="000000" w:themeColor="text1"/>
                <w:sz w:val="24"/>
                <w:szCs w:val="24"/>
              </w:rPr>
              <w:t>n;</w:t>
            </w:r>
          </w:p>
          <w:p w:rsidR="003C7EA8" w:rsidRPr="00E81C2C" w:rsidRDefault="003C7EA8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- Phòng Giáo dục huyện;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Các cơ quan, đơn vị;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Trang TTĐT MTTQ huyện;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2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Lưu: VT,VP.</w:t>
            </w:r>
          </w:p>
        </w:tc>
        <w:tc>
          <w:tcPr>
            <w:tcW w:w="4144" w:type="dxa"/>
            <w:shd w:val="clear" w:color="auto" w:fill="auto"/>
          </w:tcPr>
          <w:p w:rsidR="00E81C2C" w:rsidRPr="00E81C2C" w:rsidRDefault="00E81C2C" w:rsidP="00E54662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  <w:r w:rsidRPr="00E81C2C">
              <w:rPr>
                <w:rFonts w:eastAsia="Calibri" w:cs="Times New Roman"/>
                <w:color w:val="000000" w:themeColor="text1"/>
                <w:szCs w:val="28"/>
              </w:rPr>
              <w:t>TM. BAN THƯỜNG TRỰC</w:t>
            </w:r>
          </w:p>
          <w:p w:rsidR="00E81C2C" w:rsidRPr="00E81C2C" w:rsidRDefault="00E81C2C" w:rsidP="00E54662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CHỦ TỊCH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"/>
                <w:szCs w:val="28"/>
              </w:rPr>
            </w:pPr>
          </w:p>
          <w:p w:rsidR="00E81C2C" w:rsidRDefault="00E81C2C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CD5C21" w:rsidRDefault="00CD5C21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DD3321" w:rsidRPr="00E81C2C" w:rsidRDefault="00DD3321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76521B" w:rsidP="00E54662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Phạm Đức Vang</w:t>
            </w:r>
          </w:p>
        </w:tc>
      </w:tr>
    </w:tbl>
    <w:p w:rsidR="00E81C2C" w:rsidRPr="00E81C2C" w:rsidRDefault="00E81C2C" w:rsidP="00E54662">
      <w:pPr>
        <w:spacing w:after="0"/>
        <w:ind w:firstLine="567"/>
        <w:jc w:val="both"/>
        <w:rPr>
          <w:rFonts w:eastAsia="Times New Roman" w:cs="Times New Roman"/>
          <w:szCs w:val="28"/>
        </w:rPr>
      </w:pPr>
    </w:p>
    <w:sectPr w:rsidR="00E81C2C" w:rsidRPr="00E81C2C" w:rsidSect="004B575D">
      <w:footerReference w:type="default" r:id="rId9"/>
      <w:pgSz w:w="12240" w:h="15840"/>
      <w:pgMar w:top="540" w:right="990" w:bottom="270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85" w:rsidRDefault="00673185" w:rsidP="00873F16">
      <w:pPr>
        <w:spacing w:after="0" w:line="240" w:lineRule="auto"/>
      </w:pPr>
      <w:r>
        <w:separator/>
      </w:r>
    </w:p>
  </w:endnote>
  <w:endnote w:type="continuationSeparator" w:id="1">
    <w:p w:rsidR="00673185" w:rsidRDefault="00673185" w:rsidP="008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E745AA" w:rsidRDefault="00C15F8E">
        <w:pPr>
          <w:pStyle w:val="Footer"/>
          <w:jc w:val="center"/>
        </w:pPr>
        <w:r>
          <w:fldChar w:fldCharType="begin"/>
        </w:r>
        <w:r w:rsidR="00E745AA">
          <w:instrText xml:space="preserve"> PAGE   \* MERGEFORMAT </w:instrText>
        </w:r>
        <w:r>
          <w:fldChar w:fldCharType="separate"/>
        </w:r>
        <w:r w:rsidR="00940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5AA" w:rsidRDefault="00E74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85" w:rsidRDefault="00673185" w:rsidP="00873F16">
      <w:pPr>
        <w:spacing w:after="0" w:line="240" w:lineRule="auto"/>
      </w:pPr>
      <w:r>
        <w:separator/>
      </w:r>
    </w:p>
  </w:footnote>
  <w:footnote w:type="continuationSeparator" w:id="1">
    <w:p w:rsidR="00673185" w:rsidRDefault="00673185" w:rsidP="0087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81"/>
    <w:multiLevelType w:val="hybridMultilevel"/>
    <w:tmpl w:val="5554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5D7"/>
    <w:multiLevelType w:val="hybridMultilevel"/>
    <w:tmpl w:val="AA06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E1598"/>
    <w:multiLevelType w:val="hybridMultilevel"/>
    <w:tmpl w:val="6CC4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26532"/>
    <w:multiLevelType w:val="hybridMultilevel"/>
    <w:tmpl w:val="F55C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7F15"/>
    <w:multiLevelType w:val="hybridMultilevel"/>
    <w:tmpl w:val="D03E526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46A3"/>
    <w:multiLevelType w:val="hybridMultilevel"/>
    <w:tmpl w:val="3950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EFC"/>
    <w:multiLevelType w:val="hybridMultilevel"/>
    <w:tmpl w:val="2DF0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C1A5F"/>
    <w:multiLevelType w:val="hybridMultilevel"/>
    <w:tmpl w:val="C5FC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C68"/>
    <w:multiLevelType w:val="hybridMultilevel"/>
    <w:tmpl w:val="40F4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503AD"/>
    <w:multiLevelType w:val="hybridMultilevel"/>
    <w:tmpl w:val="59FE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16AB5"/>
    <w:multiLevelType w:val="hybridMultilevel"/>
    <w:tmpl w:val="EC62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80C49"/>
    <w:multiLevelType w:val="hybridMultilevel"/>
    <w:tmpl w:val="09AE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2C"/>
    <w:rsid w:val="00006C50"/>
    <w:rsid w:val="00021F8E"/>
    <w:rsid w:val="0002740B"/>
    <w:rsid w:val="00046A36"/>
    <w:rsid w:val="00057E11"/>
    <w:rsid w:val="00063B4F"/>
    <w:rsid w:val="000728F5"/>
    <w:rsid w:val="0009488A"/>
    <w:rsid w:val="0015636B"/>
    <w:rsid w:val="001711DA"/>
    <w:rsid w:val="001762B0"/>
    <w:rsid w:val="001A7808"/>
    <w:rsid w:val="001B0387"/>
    <w:rsid w:val="001B3DA9"/>
    <w:rsid w:val="001D23BC"/>
    <w:rsid w:val="001F2321"/>
    <w:rsid w:val="001F768E"/>
    <w:rsid w:val="00217F0E"/>
    <w:rsid w:val="002336DC"/>
    <w:rsid w:val="002403F7"/>
    <w:rsid w:val="0026157D"/>
    <w:rsid w:val="002766E5"/>
    <w:rsid w:val="00293C35"/>
    <w:rsid w:val="002B5F30"/>
    <w:rsid w:val="002F19BD"/>
    <w:rsid w:val="0033415F"/>
    <w:rsid w:val="00351B4D"/>
    <w:rsid w:val="00365815"/>
    <w:rsid w:val="003B213A"/>
    <w:rsid w:val="003C4BEA"/>
    <w:rsid w:val="003C7EA6"/>
    <w:rsid w:val="003C7EA8"/>
    <w:rsid w:val="003D6B89"/>
    <w:rsid w:val="003E0215"/>
    <w:rsid w:val="003E18D9"/>
    <w:rsid w:val="003F51C2"/>
    <w:rsid w:val="0040313F"/>
    <w:rsid w:val="00416B82"/>
    <w:rsid w:val="004743B0"/>
    <w:rsid w:val="00495EEE"/>
    <w:rsid w:val="004B575D"/>
    <w:rsid w:val="004B6207"/>
    <w:rsid w:val="004C1117"/>
    <w:rsid w:val="004D016A"/>
    <w:rsid w:val="004E795B"/>
    <w:rsid w:val="00507095"/>
    <w:rsid w:val="00513E42"/>
    <w:rsid w:val="00515845"/>
    <w:rsid w:val="0054143C"/>
    <w:rsid w:val="00597474"/>
    <w:rsid w:val="005A19A7"/>
    <w:rsid w:val="005D0AE2"/>
    <w:rsid w:val="005D5430"/>
    <w:rsid w:val="005E2D2B"/>
    <w:rsid w:val="005F3E48"/>
    <w:rsid w:val="0062009A"/>
    <w:rsid w:val="00673185"/>
    <w:rsid w:val="00676249"/>
    <w:rsid w:val="00685AF3"/>
    <w:rsid w:val="006A24FA"/>
    <w:rsid w:val="006A63C7"/>
    <w:rsid w:val="006B3575"/>
    <w:rsid w:val="006C151D"/>
    <w:rsid w:val="006D1EC4"/>
    <w:rsid w:val="00721C84"/>
    <w:rsid w:val="00732E4E"/>
    <w:rsid w:val="00750C5C"/>
    <w:rsid w:val="00760AE8"/>
    <w:rsid w:val="0076521B"/>
    <w:rsid w:val="00774E3B"/>
    <w:rsid w:val="007B27F2"/>
    <w:rsid w:val="007B747A"/>
    <w:rsid w:val="007D159F"/>
    <w:rsid w:val="007D6DFA"/>
    <w:rsid w:val="00804D51"/>
    <w:rsid w:val="0082223C"/>
    <w:rsid w:val="00823ED2"/>
    <w:rsid w:val="008551FD"/>
    <w:rsid w:val="0087348D"/>
    <w:rsid w:val="00873F16"/>
    <w:rsid w:val="00880123"/>
    <w:rsid w:val="008837E7"/>
    <w:rsid w:val="00891404"/>
    <w:rsid w:val="00893B59"/>
    <w:rsid w:val="008A3E0E"/>
    <w:rsid w:val="008D6FF0"/>
    <w:rsid w:val="0091240C"/>
    <w:rsid w:val="009327B9"/>
    <w:rsid w:val="00937EE0"/>
    <w:rsid w:val="0094087A"/>
    <w:rsid w:val="009409E6"/>
    <w:rsid w:val="00957B9A"/>
    <w:rsid w:val="009601B5"/>
    <w:rsid w:val="009A5125"/>
    <w:rsid w:val="00A41E3F"/>
    <w:rsid w:val="00A51A17"/>
    <w:rsid w:val="00A744B1"/>
    <w:rsid w:val="00A862F5"/>
    <w:rsid w:val="00AC2698"/>
    <w:rsid w:val="00AC7AC4"/>
    <w:rsid w:val="00AE3E7C"/>
    <w:rsid w:val="00AF1EE8"/>
    <w:rsid w:val="00B32410"/>
    <w:rsid w:val="00B32DF3"/>
    <w:rsid w:val="00B66BC1"/>
    <w:rsid w:val="00BA2EBB"/>
    <w:rsid w:val="00BC65E8"/>
    <w:rsid w:val="00BC68E9"/>
    <w:rsid w:val="00C036B3"/>
    <w:rsid w:val="00C15F8E"/>
    <w:rsid w:val="00C30533"/>
    <w:rsid w:val="00C32103"/>
    <w:rsid w:val="00C377C7"/>
    <w:rsid w:val="00C54850"/>
    <w:rsid w:val="00C759F5"/>
    <w:rsid w:val="00C95BD0"/>
    <w:rsid w:val="00CD5C21"/>
    <w:rsid w:val="00CF2C9A"/>
    <w:rsid w:val="00D00B78"/>
    <w:rsid w:val="00D015DC"/>
    <w:rsid w:val="00D17636"/>
    <w:rsid w:val="00D51DC4"/>
    <w:rsid w:val="00D7402F"/>
    <w:rsid w:val="00D8597F"/>
    <w:rsid w:val="00D935A4"/>
    <w:rsid w:val="00DD3321"/>
    <w:rsid w:val="00DE0B72"/>
    <w:rsid w:val="00DE2A33"/>
    <w:rsid w:val="00DF01B5"/>
    <w:rsid w:val="00DF64BE"/>
    <w:rsid w:val="00E10567"/>
    <w:rsid w:val="00E16935"/>
    <w:rsid w:val="00E222CF"/>
    <w:rsid w:val="00E4327A"/>
    <w:rsid w:val="00E53D66"/>
    <w:rsid w:val="00E54662"/>
    <w:rsid w:val="00E56249"/>
    <w:rsid w:val="00E745AA"/>
    <w:rsid w:val="00E81C2C"/>
    <w:rsid w:val="00E85CD2"/>
    <w:rsid w:val="00EB0AA3"/>
    <w:rsid w:val="00EC1DC7"/>
    <w:rsid w:val="00F170C6"/>
    <w:rsid w:val="00F27723"/>
    <w:rsid w:val="00F521E5"/>
    <w:rsid w:val="00F87744"/>
    <w:rsid w:val="00F94BB4"/>
    <w:rsid w:val="00FB3556"/>
    <w:rsid w:val="00FD2A7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  <w:style w:type="paragraph" w:styleId="NoSpacing">
    <w:name w:val="No Spacing"/>
    <w:uiPriority w:val="1"/>
    <w:qFormat/>
    <w:rsid w:val="007D1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mttqvnhuyencujut.daknong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670B-A21D-4C69-9368-1E538BF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68</cp:revision>
  <cp:lastPrinted>2021-06-14T01:45:00Z</cp:lastPrinted>
  <dcterms:created xsi:type="dcterms:W3CDTF">2019-11-21T07:47:00Z</dcterms:created>
  <dcterms:modified xsi:type="dcterms:W3CDTF">2021-06-14T01:49:00Z</dcterms:modified>
</cp:coreProperties>
</file>