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tblInd w:w="-252" w:type="dxa"/>
        <w:tblLook w:val="01E0"/>
      </w:tblPr>
      <w:tblGrid>
        <w:gridCol w:w="4188"/>
        <w:gridCol w:w="6095"/>
      </w:tblGrid>
      <w:tr w:rsidR="0001592B" w:rsidTr="0001592B">
        <w:tc>
          <w:tcPr>
            <w:tcW w:w="4188" w:type="dxa"/>
          </w:tcPr>
          <w:p w:rsidR="0001592B" w:rsidRDefault="0001592B">
            <w:pPr>
              <w:spacing w:after="0" w:line="240" w:lineRule="auto"/>
              <w:jc w:val="center"/>
              <w:rPr>
                <w:sz w:val="26"/>
              </w:rPr>
            </w:pPr>
            <w:r>
              <w:rPr>
                <w:sz w:val="26"/>
              </w:rPr>
              <w:t xml:space="preserve">ỦY BAN MTTQ VIỆT NAM </w:t>
            </w:r>
          </w:p>
          <w:p w:rsidR="0001592B" w:rsidRDefault="0001592B">
            <w:pPr>
              <w:spacing w:after="0" w:line="240" w:lineRule="auto"/>
              <w:jc w:val="center"/>
              <w:rPr>
                <w:sz w:val="26"/>
              </w:rPr>
            </w:pPr>
            <w:r>
              <w:rPr>
                <w:sz w:val="26"/>
              </w:rPr>
              <w:t>HUYỆN CƯ JUT</w:t>
            </w:r>
          </w:p>
          <w:p w:rsidR="0001592B" w:rsidRDefault="0001592B">
            <w:pPr>
              <w:spacing w:after="0" w:line="240" w:lineRule="auto"/>
              <w:jc w:val="center"/>
              <w:rPr>
                <w:b/>
              </w:rPr>
            </w:pPr>
            <w:r>
              <w:rPr>
                <w:b/>
                <w:sz w:val="26"/>
              </w:rPr>
              <w:t>BAN THƯỜNG TRỰC</w:t>
            </w:r>
          </w:p>
          <w:p w:rsidR="0001592B" w:rsidRDefault="00826AF1">
            <w:pPr>
              <w:spacing w:after="0" w:line="240" w:lineRule="auto"/>
              <w:rPr>
                <w:sz w:val="20"/>
              </w:rPr>
            </w:pPr>
            <w:r w:rsidRPr="00826AF1">
              <w:pict>
                <v:line id="Straight Connector 2" o:spid="_x0000_s1026" style="position:absolute;z-index:251657216;visibility:visible;mso-wrap-distance-top:-6e-5mm;mso-wrap-distance-bottom:-6e-5mm" from="37.05pt,2.4pt" to="15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"/>
              </w:pict>
            </w:r>
          </w:p>
          <w:p w:rsidR="0001592B" w:rsidRDefault="0001592B" w:rsidP="00E524FC">
            <w:pPr>
              <w:spacing w:after="0" w:line="240" w:lineRule="auto"/>
              <w:jc w:val="center"/>
              <w:rPr>
                <w:sz w:val="26"/>
              </w:rPr>
            </w:pPr>
            <w:r>
              <w:rPr>
                <w:sz w:val="26"/>
              </w:rPr>
              <w:t xml:space="preserve">Số: </w:t>
            </w:r>
            <w:r w:rsidR="00E524FC">
              <w:rPr>
                <w:sz w:val="26"/>
              </w:rPr>
              <w:t>149</w:t>
            </w:r>
            <w:r>
              <w:rPr>
                <w:sz w:val="26"/>
              </w:rPr>
              <w:t xml:space="preserve"> /BC-MTTQ-BTT</w:t>
            </w:r>
          </w:p>
        </w:tc>
        <w:tc>
          <w:tcPr>
            <w:tcW w:w="6095" w:type="dxa"/>
          </w:tcPr>
          <w:p w:rsidR="0001592B" w:rsidRDefault="0001592B">
            <w:pPr>
              <w:spacing w:after="0" w:line="240" w:lineRule="auto"/>
              <w:jc w:val="center"/>
              <w:rPr>
                <w:b/>
                <w:sz w:val="26"/>
              </w:rPr>
            </w:pPr>
            <w:r>
              <w:rPr>
                <w:b/>
                <w:sz w:val="26"/>
              </w:rPr>
              <w:t>CỘNG HÒA XÃ HỘI CHỦ NGHĨA VIỆT NAM</w:t>
            </w:r>
          </w:p>
          <w:p w:rsidR="0001592B" w:rsidRDefault="0001592B">
            <w:pPr>
              <w:spacing w:after="0" w:line="240" w:lineRule="auto"/>
              <w:ind w:right="-108"/>
              <w:jc w:val="center"/>
            </w:pPr>
            <w:r>
              <w:rPr>
                <w:b/>
              </w:rPr>
              <w:t>Độc lập – Tự do – Hạnh phúc</w:t>
            </w:r>
          </w:p>
          <w:p w:rsidR="0001592B" w:rsidRDefault="00826AF1">
            <w:pPr>
              <w:spacing w:after="0" w:line="240" w:lineRule="auto"/>
              <w:rPr>
                <w:sz w:val="20"/>
              </w:rPr>
            </w:pPr>
            <w:r w:rsidRPr="00826AF1">
              <w:pict>
                <v:line id="Straight Connector 1" o:spid="_x0000_s1027" style="position:absolute;z-index:251658240;visibility:visible;mso-wrap-distance-top:-6e-5mm;mso-wrap-distance-bottom:-6e-5mm" from="57.85pt,2.95pt" to="24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H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XnI8u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"/>
              </w:pict>
            </w:r>
          </w:p>
          <w:p w:rsidR="0001592B" w:rsidRDefault="0001592B">
            <w:pPr>
              <w:spacing w:after="0" w:line="240" w:lineRule="auto"/>
              <w:rPr>
                <w:sz w:val="20"/>
              </w:rPr>
            </w:pPr>
          </w:p>
          <w:p w:rsidR="0001592B" w:rsidRDefault="0001592B" w:rsidP="00EF48E8">
            <w:pPr>
              <w:spacing w:after="0" w:line="240" w:lineRule="auto"/>
              <w:jc w:val="center"/>
              <w:rPr>
                <w:i/>
              </w:rPr>
            </w:pPr>
            <w:r>
              <w:rPr>
                <w:i/>
              </w:rPr>
              <w:t xml:space="preserve">Cư Jut, ngày </w:t>
            </w:r>
            <w:r w:rsidR="00EF48E8">
              <w:rPr>
                <w:i/>
              </w:rPr>
              <w:t>07</w:t>
            </w:r>
            <w:r>
              <w:rPr>
                <w:i/>
              </w:rPr>
              <w:t xml:space="preserve"> tháng 11 năm 2019</w:t>
            </w:r>
          </w:p>
        </w:tc>
      </w:tr>
    </w:tbl>
    <w:p w:rsidR="0001592B" w:rsidRDefault="0001592B" w:rsidP="0001592B">
      <w:pPr>
        <w:spacing w:after="0" w:line="240" w:lineRule="auto"/>
      </w:pPr>
    </w:p>
    <w:p w:rsidR="0001592B" w:rsidRDefault="0001592B" w:rsidP="008C20D7">
      <w:pPr>
        <w:spacing w:after="0" w:line="240" w:lineRule="auto"/>
        <w:ind w:right="-610"/>
        <w:jc w:val="center"/>
        <w:rPr>
          <w:b/>
          <w:sz w:val="30"/>
          <w:szCs w:val="30"/>
        </w:rPr>
      </w:pPr>
      <w:r>
        <w:rPr>
          <w:b/>
          <w:sz w:val="30"/>
          <w:szCs w:val="30"/>
        </w:rPr>
        <w:t>BÁO CÁO</w:t>
      </w:r>
    </w:p>
    <w:p w:rsidR="00D1621D" w:rsidRDefault="0001592B" w:rsidP="008C20D7">
      <w:pPr>
        <w:spacing w:after="0" w:line="240" w:lineRule="auto"/>
        <w:ind w:right="-610"/>
        <w:jc w:val="center"/>
        <w:rPr>
          <w:b/>
          <w:szCs w:val="28"/>
        </w:rPr>
      </w:pPr>
      <w:r>
        <w:rPr>
          <w:b/>
          <w:szCs w:val="28"/>
        </w:rPr>
        <w:t xml:space="preserve">Kết quả tăng cường công tác vận động, đoàn kết các tôn giáo </w:t>
      </w:r>
    </w:p>
    <w:p w:rsidR="0001592B" w:rsidRDefault="0001592B" w:rsidP="008C20D7">
      <w:pPr>
        <w:spacing w:after="0" w:line="240" w:lineRule="auto"/>
        <w:ind w:right="-610"/>
        <w:jc w:val="center"/>
        <w:rPr>
          <w:b/>
        </w:rPr>
      </w:pPr>
      <w:r>
        <w:rPr>
          <w:b/>
        </w:rPr>
        <w:tab/>
      </w:r>
    </w:p>
    <w:p w:rsidR="0001592B" w:rsidRDefault="0001592B" w:rsidP="005E264F">
      <w:pPr>
        <w:spacing w:after="0" w:line="240" w:lineRule="auto"/>
        <w:ind w:right="-22" w:firstLine="720"/>
        <w:jc w:val="both"/>
      </w:pPr>
      <w:r>
        <w:rPr>
          <w:spacing w:val="-2"/>
          <w:szCs w:val="28"/>
        </w:rPr>
        <w:t>Thực hiện Chương trình phối hợp và thống nhất hành động năm 2019 và Kế hoạch công tác trọng tâm năm 2019 của Ủy ban Mặt trận Tổ quốc Việt Nam huyện</w:t>
      </w:r>
      <w:r>
        <w:t xml:space="preserve">; </w:t>
      </w:r>
      <w:r w:rsidR="00D1621D">
        <w:t xml:space="preserve"> Kế hoạch số 176/KH-MTTQ-BTT, ngày 08/3/2019 của Ban Thường trực Ủy Ban MTTQ Việt Nam</w:t>
      </w:r>
      <w:r>
        <w:t xml:space="preserve"> tỉnh Dak Nông về </w:t>
      </w:r>
      <w:r w:rsidR="00D1621D" w:rsidRPr="00D1621D">
        <w:rPr>
          <w:i/>
        </w:rPr>
        <w:t>“ Tăng cường công tác vận động, đoàn kết các tôn giáo ở nước ta hiện nay”</w:t>
      </w:r>
      <w:r w:rsidRPr="00D1621D">
        <w:rPr>
          <w:i/>
        </w:rPr>
        <w:t>.</w:t>
      </w:r>
      <w:r>
        <w:t xml:space="preserve"> Ban Thường trực Uỷ ban Mặt trận Tổ quốc Việt Nam huyện báo cáo công tác </w:t>
      </w:r>
      <w:r w:rsidR="00D1621D">
        <w:t xml:space="preserve"> thực hiện trên </w:t>
      </w:r>
      <w:r w:rsidR="007874B8">
        <w:t>địa bàn huyện</w:t>
      </w:r>
      <w:r>
        <w:t xml:space="preserve"> năm 2019 như sau:</w:t>
      </w:r>
    </w:p>
    <w:p w:rsidR="0001592B" w:rsidRPr="00FD5F2D" w:rsidRDefault="007874B8" w:rsidP="005E264F">
      <w:pPr>
        <w:pStyle w:val="ListParagraph"/>
        <w:numPr>
          <w:ilvl w:val="0"/>
          <w:numId w:val="1"/>
        </w:numPr>
        <w:spacing w:after="0" w:line="240" w:lineRule="auto"/>
        <w:ind w:right="-22"/>
        <w:jc w:val="both"/>
        <w:rPr>
          <w:b/>
        </w:rPr>
      </w:pPr>
      <w:r w:rsidRPr="00FD5F2D">
        <w:rPr>
          <w:b/>
        </w:rPr>
        <w:t>Đánh giá công tác triển khai thực hiện</w:t>
      </w:r>
      <w:r w:rsidR="0001592B" w:rsidRPr="00FD5F2D">
        <w:rPr>
          <w:b/>
        </w:rPr>
        <w:t>:</w:t>
      </w:r>
    </w:p>
    <w:p w:rsidR="00FD5F2D" w:rsidRDefault="008C20D7" w:rsidP="005E264F">
      <w:pPr>
        <w:spacing w:after="0" w:line="240" w:lineRule="auto"/>
        <w:ind w:right="-22" w:firstLine="504"/>
        <w:jc w:val="both"/>
      </w:pPr>
      <w:r>
        <w:t>Dưới sự lãnh đạo, chỉ đạo trực tiếp của Ban Thượng vụ Huyện ủy.</w:t>
      </w:r>
      <w:r w:rsidR="00FD5F2D">
        <w:t xml:space="preserve"> Ban Thường trực Uỷ ban Mặt trận Tổ quốc Việt Nam huyện đã ban hành Hướng dân số 78/HD-MTTQ-BTT, </w:t>
      </w:r>
      <w:r>
        <w:t>ngày 26/3/2019 để hướng dẫn MTTQ các xã, thị trấn triển khai thực hiện công tác Tôn giáo trên địa bàn huyện.</w:t>
      </w:r>
    </w:p>
    <w:p w:rsidR="00AC44E4" w:rsidRDefault="00AC44E4" w:rsidP="005E264F">
      <w:pPr>
        <w:spacing w:after="0" w:line="240" w:lineRule="auto"/>
        <w:ind w:right="-22" w:firstLine="504"/>
        <w:jc w:val="both"/>
      </w:pPr>
      <w:r>
        <w:t>Phối hợp với Chính quyền và các cơ quan chức năng tổ chức thăm hỏi, gặp gỡ, động viên các tổ chức, chức sắc, chức việc nhân các ngày lễ trọng của các Tôn giáo như: Lễ Phật Dản 2019, Lễ Vu lan</w:t>
      </w:r>
      <w:r w:rsidR="007E495C">
        <w:t>; tham dự Lễ công bố thành lập Chi hội Lâm lạc, xã Cư Knia; thăm hỏi các cơ sở Tôn giáo nhân ngày Tết nguyên đán cổ truyền</w:t>
      </w:r>
      <w:r w:rsidR="00BC0044">
        <w:t>…</w:t>
      </w:r>
    </w:p>
    <w:p w:rsidR="00BC0044" w:rsidRDefault="00BC0044" w:rsidP="005E264F">
      <w:pPr>
        <w:spacing w:after="0" w:line="240" w:lineRule="auto"/>
        <w:ind w:right="-22" w:firstLine="504"/>
        <w:jc w:val="both"/>
      </w:pPr>
      <w:r>
        <w:t>Phối hợp với UBND huyện tổ chức kiểm tra, giám sát việc thực hiện chủ trương chính sách của Đảng, Nhà nước về công tác Tôn giáo, đặc biệt đối với việc xây dựng các cơ sở thờ tự; việc đăng ký sinh hoạt của các cơ sở Tôn giáo</w:t>
      </w:r>
      <w:r w:rsidR="00957C23">
        <w:t>. Trong năm các cơ quan chức năng  đã xử lý một số trường hợp như: ông Đặng Văn Cường, thôn 1, xã Cư Knia xây nhà tr</w:t>
      </w:r>
      <w:r w:rsidR="0042519E">
        <w:t xml:space="preserve">ái </w:t>
      </w:r>
      <w:r w:rsidR="00957C23">
        <w:t>phép với mục đích sử dụng hoạt động phật giáo</w:t>
      </w:r>
      <w:r w:rsidR="0042519E">
        <w:t>; nhắc nhở 03 đối tượng hoạt động Pháp Luân Công. Phối hợp theo dõi, giám sát Lễ bồi linh, Lễ bổn mạng của các Tôn giáo trên đị bàn.</w:t>
      </w:r>
    </w:p>
    <w:p w:rsidR="0042519E" w:rsidRDefault="0042519E" w:rsidP="005E264F">
      <w:pPr>
        <w:spacing w:after="0" w:line="240" w:lineRule="auto"/>
        <w:ind w:right="-22" w:firstLine="504"/>
        <w:jc w:val="both"/>
      </w:pPr>
      <w:r>
        <w:t>Phối hợp với chính quyền, công an huyện thường xuyên theo dõi, nắm tình hình nhằm kịp thời phát hiện, ngăn chặn không để các hoạt động tôn giáo vi phạm pháp luật</w:t>
      </w:r>
      <w:r w:rsidR="004B1DBF">
        <w:t>; chủ động nắm tình hình, kịp thời xử lý các phần tử cực đoan lợi dụng tôn giáo truyền đạo trái phép, phát tán băng, đĩa, tài liệu có nội dung vu cáo Nhà nước XHCN Việt nam; kích động tín đồ tôn giáo; tăng cường công tác quản lý địa bàn không để xảy ra trường hợp “biến gia thành tự”; hướng dẫn, quản lý các tổ chức tôn giáo hoạt động theo đúng quy định của Pháp luật.</w:t>
      </w:r>
    </w:p>
    <w:p w:rsidR="004B1DBF" w:rsidRDefault="004B1DBF" w:rsidP="005E264F">
      <w:pPr>
        <w:spacing w:after="0" w:line="240" w:lineRule="auto"/>
        <w:ind w:right="-22" w:firstLine="504"/>
        <w:jc w:val="both"/>
      </w:pPr>
      <w:r>
        <w:t xml:space="preserve">Dưới sự chỉ đạo của Thường trực Huyện ủy, Ban chỉ đạo công tác tôn giáo huyện, </w:t>
      </w:r>
      <w:r w:rsidR="001F53B7">
        <w:t xml:space="preserve">Ban Thường trực Ủy ban </w:t>
      </w:r>
      <w:r>
        <w:t>MTT</w:t>
      </w:r>
      <w:r w:rsidR="001F53B7">
        <w:t>Q</w:t>
      </w:r>
      <w:r>
        <w:t xml:space="preserve"> và các tổ chức thành viên phối hợp với chính quyền thường xuyên nắm bắt, vận động các hộ có liên quan đến tà đạo Hà mòn, Hoàng Thiên Long,</w:t>
      </w:r>
      <w:r w:rsidR="001F53B7">
        <w:t xml:space="preserve"> Canh Tân Đặc Sủng, Pháp Luân Công yêu cầu họ viết cam kết không hoạt động tôn giáo trái phép.</w:t>
      </w:r>
    </w:p>
    <w:p w:rsidR="001F53B7" w:rsidRDefault="001F53B7" w:rsidP="005E264F">
      <w:pPr>
        <w:spacing w:after="0" w:line="240" w:lineRule="auto"/>
        <w:ind w:right="-22" w:firstLine="504"/>
        <w:jc w:val="both"/>
      </w:pPr>
      <w:r>
        <w:lastRenderedPageBreak/>
        <w:t>Trong năm 2019, các tổ chức tôn giáo đã có nhiều đóng góp trong hoạt động từ thiện, nhân đạo, công tác an sinh xã hội như:</w:t>
      </w:r>
    </w:p>
    <w:p w:rsidR="001F53B7" w:rsidRDefault="001F53B7" w:rsidP="005E264F">
      <w:pPr>
        <w:spacing w:after="0" w:line="240" w:lineRule="auto"/>
        <w:ind w:right="-22" w:firstLine="504"/>
        <w:jc w:val="both"/>
      </w:pPr>
      <w:r>
        <w:t>Giáo họ Vô Nhiễm, Trúc sơn đã vận động các nhà hảo tâm quyên góp và tổ chức thăm hỏi, tặng quà cho người nghèo với 150 xuất quà, mỗi xuất trị giá 300.000đ, tổng trị giá 45.000.000đ.</w:t>
      </w:r>
    </w:p>
    <w:p w:rsidR="001F53B7" w:rsidRDefault="001F53B7" w:rsidP="005E264F">
      <w:pPr>
        <w:spacing w:after="0" w:line="240" w:lineRule="auto"/>
        <w:ind w:right="-22" w:firstLine="504"/>
        <w:jc w:val="both"/>
      </w:pPr>
      <w:r>
        <w:t>Các Giáo Xứ tổ chức khuyên góp tặng tặng các gia đình khoa khăn với 200 xuất quà, mỗi xuất 200.000đ</w:t>
      </w:r>
      <w:r w:rsidR="00472743">
        <w:t xml:space="preserve"> và 100 xuất quà, mỗi xuất 300.000đ, tổng trị giá 70.000.000đ.</w:t>
      </w:r>
    </w:p>
    <w:p w:rsidR="00472743" w:rsidRDefault="00472743" w:rsidP="005E264F">
      <w:pPr>
        <w:spacing w:after="0" w:line="240" w:lineRule="auto"/>
        <w:ind w:right="-22" w:firstLine="504"/>
        <w:jc w:val="both"/>
      </w:pPr>
      <w:r>
        <w:t>Chùa Phước Sơn xã nam Dong ủng hộ Tết vì người nghèo 213 xuất quà, mỗi xuất trị giá</w:t>
      </w:r>
      <w:r w:rsidR="00902B2C">
        <w:t xml:space="preserve"> 300.000đ và mừng tuổi các cụ 113 xuất, mỗi xuất trị giá 50.000đ, tổng trị giá 69.550.000đ.</w:t>
      </w:r>
    </w:p>
    <w:p w:rsidR="00902B2C" w:rsidRDefault="00902B2C" w:rsidP="005E264F">
      <w:pPr>
        <w:spacing w:after="0" w:line="240" w:lineRule="auto"/>
        <w:ind w:right="-22" w:firstLine="504"/>
        <w:jc w:val="both"/>
      </w:pPr>
      <w:r>
        <w:t>Điểm nhón Tin Lành thôn Đoàn kết, xã Dak Wil ủng hộ tết vì người nghèo 1.000.000đ.</w:t>
      </w:r>
    </w:p>
    <w:p w:rsidR="007E495C" w:rsidRDefault="006359E9" w:rsidP="005E264F">
      <w:pPr>
        <w:spacing w:after="0" w:line="240" w:lineRule="auto"/>
        <w:ind w:right="-22" w:firstLine="504"/>
        <w:jc w:val="both"/>
      </w:pPr>
      <w:r>
        <w:t>Nhìn chung hoạt động của các tôn giáo trên địa bàn trong thời gian qua diễn ra ổn định, các tôn giáo hoạt động theo đúng quy đimhj của pháp luật. Công tác quản lý Nhà nước về tôn giao luôn được cấp ủy, chính quyền, MTTQ và cả hệ thống chính trị quan tâm, thực hiện kịp thời, hiệu quả, góp phần giữ vững an ninh chính trị và trật tự an toàn xã hội trên địa bàn.</w:t>
      </w:r>
    </w:p>
    <w:p w:rsidR="006359E9" w:rsidRPr="00274964" w:rsidRDefault="006359E9" w:rsidP="005E264F">
      <w:pPr>
        <w:pStyle w:val="ListParagraph"/>
        <w:numPr>
          <w:ilvl w:val="0"/>
          <w:numId w:val="1"/>
        </w:numPr>
        <w:spacing w:after="0" w:line="240" w:lineRule="auto"/>
        <w:ind w:right="-22"/>
        <w:jc w:val="both"/>
        <w:rPr>
          <w:b/>
        </w:rPr>
      </w:pPr>
      <w:r w:rsidRPr="00274964">
        <w:rPr>
          <w:b/>
        </w:rPr>
        <w:t>Công tác tuyên truyền vận động, đoàn kết các tôn giáo</w:t>
      </w:r>
    </w:p>
    <w:p w:rsidR="0001592B" w:rsidRDefault="00274964" w:rsidP="005E264F">
      <w:pPr>
        <w:spacing w:after="0" w:line="240" w:lineRule="auto"/>
        <w:ind w:right="-22" w:firstLine="720"/>
        <w:jc w:val="both"/>
        <w:rPr>
          <w:rFonts w:eastAsia="Times New Roman"/>
          <w:bCs/>
          <w:sz w:val="29"/>
          <w:szCs w:val="29"/>
          <w:lang w:val="pt-BR"/>
        </w:rPr>
      </w:pPr>
      <w:r>
        <w:rPr>
          <w:szCs w:val="28"/>
        </w:rPr>
        <w:t>Phối hợp tổ chức</w:t>
      </w:r>
      <w:r w:rsidR="0001592B">
        <w:rPr>
          <w:szCs w:val="28"/>
        </w:rPr>
        <w:t xml:space="preserve"> tuyên truyền, vận động chức sắc, chức việc, nhà tu hành, tổ chức và đồng bào các tôn giáo tham gia thực hiện tốt chủ trương, đường lối của Đảng, chính sách, pháp luật của Nhà nước, </w:t>
      </w:r>
      <w:r w:rsidR="0001592B">
        <w:rPr>
          <w:spacing w:val="-2"/>
          <w:lang w:val="af-ZA"/>
        </w:rPr>
        <w:t xml:space="preserve">nhất là những chính sách mới được ban hành; tuyên truyền </w:t>
      </w:r>
      <w:r w:rsidR="0001592B">
        <w:rPr>
          <w:szCs w:val="28"/>
        </w:rPr>
        <w:t xml:space="preserve">về vị trí, vai trò, quyền, trách nhiệm của MTTQ Việt Nam, Chương trình hành động của MTTQ Việt Nam, các cuộc vận động, các phong trào thi đua yêu nước do MTTQ Việt Nam chủ trì phát động, trong đó chú trọng cuộc vận động </w:t>
      </w:r>
      <w:r w:rsidR="0001592B">
        <w:rPr>
          <w:i/>
          <w:szCs w:val="28"/>
        </w:rPr>
        <w:t>"Toàn dân đoàn kết xây dựng nông thôn mới, đô thị văn minh"; "Người Việt Nam ưu tiên dùng hàng Việt Nam";</w:t>
      </w:r>
      <w:r w:rsidR="0001592B">
        <w:rPr>
          <w:szCs w:val="28"/>
        </w:rPr>
        <w:t xml:space="preserve"> phong trào thi đua “</w:t>
      </w:r>
      <w:r w:rsidR="0001592B">
        <w:rPr>
          <w:i/>
          <w:szCs w:val="28"/>
        </w:rPr>
        <w:t>Đoàn kết sáng tạo, nâng cao năng suất, chất lượng, hiệu quả, hội nhập quốc tế</w:t>
      </w:r>
      <w:r w:rsidR="0001592B">
        <w:rPr>
          <w:szCs w:val="28"/>
        </w:rPr>
        <w:t xml:space="preserve">” và Chương trình phối hợp bảo vệ môi trường và ứng phó với biến đổi khí hậu. </w:t>
      </w:r>
      <w:r w:rsidR="0001592B">
        <w:t xml:space="preserve">tuyên truyền, giới thiệu </w:t>
      </w:r>
      <w:r w:rsidR="0001592B">
        <w:rPr>
          <w:sz w:val="29"/>
          <w:szCs w:val="29"/>
        </w:rPr>
        <w:t>Luật tín ngưỡng, tôn giáo và  Nghị định số 162/NĐ-CP, ngày 30/12/2017 của Chính phủ quy định chi tiết một số điều và biện pháp thi hành Luật tín ngưỡng</w:t>
      </w:r>
      <w:r w:rsidR="0001592B">
        <w:t>, tôn giáo cho tổ chức, chức sắc, nhà tu hành, chức việc và tín đồ các tôn giáo gắn với việc phổ biến, thông tin về những kết quả đóng góp tiêu biểu của các tôn giáo trong các hoạt động xã hội hóa y tế, giáo dục, trợ giúp xã hội, dạy nghề, từ thiện nhân đạo, bảo vệ môi trường và ứng phó với biến đổi khí hậu...</w:t>
      </w:r>
      <w:r w:rsidR="0001592B">
        <w:rPr>
          <w:rFonts w:eastAsia="Times New Roman"/>
          <w:bCs/>
          <w:sz w:val="29"/>
          <w:szCs w:val="29"/>
          <w:lang w:val="pt-BR"/>
        </w:rPr>
        <w:t xml:space="preserve"> kịp thời thông tin, tuyên truyền các chủ trương, chính sách pháp luật đến các tổ chức, cá nhân tôn giáo. </w:t>
      </w:r>
    </w:p>
    <w:p w:rsidR="00274964" w:rsidRDefault="00274964" w:rsidP="005E264F">
      <w:pPr>
        <w:spacing w:after="0" w:line="240" w:lineRule="auto"/>
        <w:ind w:right="-22" w:firstLine="720"/>
        <w:jc w:val="both"/>
        <w:rPr>
          <w:b/>
        </w:rPr>
      </w:pPr>
      <w:r>
        <w:rPr>
          <w:rFonts w:eastAsia="Times New Roman"/>
          <w:bCs/>
          <w:sz w:val="29"/>
          <w:szCs w:val="29"/>
          <w:lang w:val="pt-BR"/>
        </w:rPr>
        <w:t>Trong năm 2019, phối hợp UBND, phòng Tư pháp huyện tổ chức tập huấn Luật tín ngưỡng, tôn giáo và các văn bản liên quan</w:t>
      </w:r>
      <w:r w:rsidR="001E2359">
        <w:rPr>
          <w:rFonts w:eastAsia="Times New Roman"/>
          <w:bCs/>
          <w:sz w:val="29"/>
          <w:szCs w:val="29"/>
          <w:lang w:val="pt-BR"/>
        </w:rPr>
        <w:t xml:space="preserve"> cho 16 cán bộ, công chức cấp xã; phối hợp với Phòng Tư pháp tổ chức 01 Hội nghị tuyên truyền, phổ biến Luật tín ngưỡng, tôn giáo, các văn bản của tỉnh, huyện về công tác tôn giáo tại Hội trường UBND xã Tâm Thắng với 100 người tham gia. Hội nghị đã tạo được sự đồng thuận về chủ trương, đường lối, chính sách của Đảng, Nhà nước về tôn giáo tôn giáo của nhân dân trong tình hình hiện nay.</w:t>
      </w:r>
      <w:r w:rsidR="00BE7B80">
        <w:rPr>
          <w:rFonts w:eastAsia="Times New Roman"/>
          <w:bCs/>
          <w:sz w:val="29"/>
          <w:szCs w:val="29"/>
          <w:lang w:val="pt-BR"/>
        </w:rPr>
        <w:t xml:space="preserve"> Ban Thường trực Ủy ban MTTQ </w:t>
      </w:r>
      <w:r w:rsidR="00BE7B80">
        <w:rPr>
          <w:rFonts w:eastAsia="Times New Roman"/>
          <w:bCs/>
          <w:sz w:val="29"/>
          <w:szCs w:val="29"/>
          <w:lang w:val="pt-BR"/>
        </w:rPr>
        <w:lastRenderedPageBreak/>
        <w:t>huyện phối hợp với Trung tâm bồi dưỡng Chính trị huyện tổ chức 01 lớp tập tập huấn cho cán bộ Mặt trận cơ sở liên quan công tác tôn giáo với 70 người tham gia. Phối hợp với MTTQ tỉnh tổ chức tập huấn tại xã Nam Dong về công tác Pháp luật với 120 người tham gia.</w:t>
      </w:r>
      <w:r w:rsidR="00E979DB">
        <w:rPr>
          <w:rFonts w:eastAsia="Times New Roman"/>
          <w:bCs/>
          <w:sz w:val="29"/>
          <w:szCs w:val="29"/>
          <w:lang w:val="pt-BR"/>
        </w:rPr>
        <w:t xml:space="preserve"> </w:t>
      </w:r>
    </w:p>
    <w:p w:rsidR="00274964" w:rsidRDefault="00274964" w:rsidP="005E264F">
      <w:pPr>
        <w:spacing w:after="0" w:line="240" w:lineRule="auto"/>
        <w:ind w:right="-22" w:firstLine="720"/>
        <w:jc w:val="both"/>
        <w:rPr>
          <w:b/>
        </w:rPr>
      </w:pPr>
      <w:r>
        <w:rPr>
          <w:b/>
        </w:rPr>
        <w:t>3.</w:t>
      </w:r>
      <w:r w:rsidRPr="006359E9">
        <w:rPr>
          <w:b/>
        </w:rPr>
        <w:t>Đánh giá những ưu điểm, khó khăn trong việc triển khai thực hiện; nguyên nhân ưu điểm và khó khăn hạn chế. Biện pháp phương hướng triển khai thực hiện trong thời gian tới</w:t>
      </w:r>
    </w:p>
    <w:p w:rsidR="00274964" w:rsidRPr="00B04CE3" w:rsidRDefault="00B04CE3" w:rsidP="005E264F">
      <w:pPr>
        <w:spacing w:after="0" w:line="240" w:lineRule="auto"/>
        <w:ind w:right="-22" w:firstLine="720"/>
        <w:jc w:val="both"/>
      </w:pPr>
      <w:r>
        <w:rPr>
          <w:b/>
        </w:rPr>
        <w:t>- Ưu điểm</w:t>
      </w:r>
    </w:p>
    <w:p w:rsidR="00274964" w:rsidRDefault="00B04CE3" w:rsidP="005E264F">
      <w:pPr>
        <w:spacing w:after="0" w:line="240" w:lineRule="auto"/>
        <w:ind w:right="-22" w:firstLine="720"/>
        <w:jc w:val="both"/>
      </w:pPr>
      <w:r>
        <w:t>Nhìn chung các cấp ủy đảng, chính quyền, MTTQ và các đoàn thể chính trị- xã hội ở địa phương đã nâng cao nhận thức, thường xuyên quán triệt các chủ trương của Đảng, Nhà nước đối với tôn giáo, phối hợp, tuyên truyền, vận động tạo sự thống nhất trong tư tưởng và hành động trong quá trình thực hiện công tác quản lý nhà nước về tôn giáo góp phần giữ vững ổn định an ninh chính trị, trật tự xã hội trên địa bàn và đây cũng là cơ sở tạo sự thống nhất trong giải quyết các vấn đề tôn giáo phát sinh tại địa phương.</w:t>
      </w:r>
    </w:p>
    <w:p w:rsidR="00D6701E" w:rsidRPr="00D6701E" w:rsidRDefault="00D6701E" w:rsidP="005E264F">
      <w:pPr>
        <w:spacing w:after="0" w:line="240" w:lineRule="auto"/>
        <w:ind w:right="-22" w:firstLine="720"/>
        <w:jc w:val="both"/>
        <w:rPr>
          <w:b/>
        </w:rPr>
      </w:pPr>
      <w:r w:rsidRPr="00D6701E">
        <w:rPr>
          <w:b/>
        </w:rPr>
        <w:t>- Hạn chế</w:t>
      </w:r>
    </w:p>
    <w:p w:rsidR="00D6701E" w:rsidRDefault="00D6701E" w:rsidP="005E264F">
      <w:pPr>
        <w:spacing w:after="0" w:line="240" w:lineRule="auto"/>
        <w:ind w:right="-22" w:firstLine="720"/>
        <w:jc w:val="both"/>
      </w:pPr>
      <w:r>
        <w:t>Bên cạnh những kết quả đạt được vẫn còn một số tồn tại: Một số cấp ủy, chính quyền, công tác phối kết hợp giữa MTTQ các đoàn thể cấp xã vẫn chưa quán triệt sâu rộng tinh thần, nội dung tín ngưỡng, tôn giáo đến đội ngũ cán bộ, đảng viên, chậm đổi mới nội dung, phương thức hoạt động, công tác vận động quần chúng còn hạn chế, còn hiện tượng né tránh trách nhiệm, đùn đẩy lên cấp trên khi giải quyết vấn đề liên quan công tác tôn giáo tại địa bàn.</w:t>
      </w:r>
    </w:p>
    <w:p w:rsidR="00D6701E" w:rsidRPr="0024716B" w:rsidRDefault="00D6701E" w:rsidP="005E264F">
      <w:pPr>
        <w:spacing w:after="0" w:line="240" w:lineRule="auto"/>
        <w:ind w:right="-22" w:firstLine="720"/>
        <w:jc w:val="both"/>
        <w:rPr>
          <w:b/>
        </w:rPr>
      </w:pPr>
      <w:r w:rsidRPr="0024716B">
        <w:rPr>
          <w:b/>
        </w:rPr>
        <w:t>- Những tồn tại, hạn chế và nguyên nhân</w:t>
      </w:r>
    </w:p>
    <w:p w:rsidR="00D6701E" w:rsidRDefault="00295BA0" w:rsidP="005E264F">
      <w:pPr>
        <w:spacing w:after="0" w:line="240" w:lineRule="auto"/>
        <w:ind w:right="-22" w:firstLine="720"/>
        <w:jc w:val="both"/>
      </w:pPr>
      <w:r>
        <w:t>Công tác phối kết hợp trong công tác lãnh đạo, chỉ đạo ở một số chính quyền cấp xã chưa tốt; việc triển khai các chương trình, kế hochj chưa được quan tâm; việc nắm bắt tình hình, tâm tư, nguyện vọng của các tôn giáo ở cơ sở còn chậm; chính quyền còn lúng túng, thiếu kiên quyết trong xử lý các vi phạm, nhất là trong hoạt động xây dựng các cơ sở thờ tự</w:t>
      </w:r>
      <w:r w:rsidR="0024716B">
        <w:t>.</w:t>
      </w:r>
    </w:p>
    <w:p w:rsidR="0024716B" w:rsidRDefault="0024716B" w:rsidP="005E264F">
      <w:pPr>
        <w:spacing w:after="0" w:line="240" w:lineRule="auto"/>
        <w:ind w:right="-22" w:firstLine="720"/>
        <w:jc w:val="both"/>
      </w:pPr>
      <w:r>
        <w:t>Cán bộ phụ trách công tác tôn giáo ở cơ sở tuy đã được kiện toàn nhưng vẫn con yếu, chưa tương xứng với những biến động tình hình tôn giáo, chưa đáp ứng yêu cầu, nhiệm vụ về công tác tôn giáo.</w:t>
      </w:r>
    </w:p>
    <w:p w:rsidR="0024716B" w:rsidRDefault="0024716B" w:rsidP="005E264F">
      <w:pPr>
        <w:spacing w:after="0" w:line="240" w:lineRule="auto"/>
        <w:ind w:right="-22" w:firstLine="720"/>
        <w:jc w:val="both"/>
      </w:pPr>
      <w:r>
        <w:t>Sự phối hợp giữa hệ thống chính trị trong giải quyết các vấn đề tôn giáo phát sinh từ cơ sở có lúc, có nơi thiếu chặt chẽ, hiệu quả chưa cao, công tác thông tin báo cáo chưa kịp thời.</w:t>
      </w:r>
    </w:p>
    <w:p w:rsidR="0024716B" w:rsidRPr="00DB3CAC" w:rsidRDefault="0024716B" w:rsidP="00DB3CAC">
      <w:pPr>
        <w:pStyle w:val="ListParagraph"/>
        <w:numPr>
          <w:ilvl w:val="0"/>
          <w:numId w:val="5"/>
        </w:numPr>
        <w:spacing w:after="0" w:line="240" w:lineRule="auto"/>
        <w:ind w:right="-22"/>
        <w:jc w:val="both"/>
        <w:rPr>
          <w:b/>
        </w:rPr>
      </w:pPr>
      <w:r w:rsidRPr="00DB3CAC">
        <w:rPr>
          <w:b/>
        </w:rPr>
        <w:t>Biện pháp phương hướng triển khai thực hiện trong thời gian tới</w:t>
      </w:r>
    </w:p>
    <w:p w:rsidR="005E264F" w:rsidRDefault="0024716B" w:rsidP="005E264F">
      <w:pPr>
        <w:spacing w:after="0"/>
        <w:ind w:left="142" w:right="-22" w:firstLine="567"/>
        <w:jc w:val="both"/>
        <w:rPr>
          <w:color w:val="202020"/>
          <w:spacing w:val="2"/>
          <w:szCs w:val="28"/>
          <w:shd w:val="clear" w:color="auto" w:fill="FFFFFF"/>
        </w:rPr>
      </w:pPr>
      <w:r>
        <w:t xml:space="preserve"> </w:t>
      </w:r>
      <w:r w:rsidR="005E264F" w:rsidRPr="00FA6207">
        <w:rPr>
          <w:shd w:val="clear" w:color="auto" w:fill="FFFFFF"/>
          <w:lang w:val="vi-VN"/>
        </w:rPr>
        <w:t>Tăng cường sự lãnh đạo, chỉ đạo sát sao của các c</w:t>
      </w:r>
      <w:r w:rsidR="005E264F" w:rsidRPr="00FA6207">
        <w:rPr>
          <w:rFonts w:eastAsia="Times New Roman"/>
          <w:szCs w:val="28"/>
          <w:lang w:val="vi-VN" w:eastAsia="vi-VN"/>
        </w:rPr>
        <w:t xml:space="preserve">ấp ủy Đảng, thường xuyên quan tâm đào tạo, bồi dưỡng công tác cán bộ </w:t>
      </w:r>
      <w:r w:rsidR="005E264F">
        <w:rPr>
          <w:rFonts w:eastAsia="Times New Roman"/>
          <w:szCs w:val="28"/>
          <w:lang w:eastAsia="vi-VN"/>
        </w:rPr>
        <w:t xml:space="preserve">nắm vững quy định của Nhà nước về công tác tôn giáo </w:t>
      </w:r>
      <w:r w:rsidR="005E264F" w:rsidRPr="00FA6207">
        <w:rPr>
          <w:rFonts w:eastAsia="Times New Roman"/>
          <w:szCs w:val="28"/>
          <w:lang w:val="vi-VN" w:eastAsia="vi-VN"/>
        </w:rPr>
        <w:t xml:space="preserve">để đáp ứng yêu cầu nhiệm </w:t>
      </w:r>
      <w:r w:rsidR="005E264F">
        <w:rPr>
          <w:rFonts w:eastAsia="Times New Roman"/>
          <w:szCs w:val="28"/>
          <w:lang w:eastAsia="vi-VN"/>
        </w:rPr>
        <w:t>v</w:t>
      </w:r>
      <w:r w:rsidR="005E264F" w:rsidRPr="00FA6207">
        <w:rPr>
          <w:rFonts w:eastAsia="Times New Roman"/>
          <w:szCs w:val="28"/>
          <w:lang w:val="vi-VN" w:eastAsia="vi-VN"/>
        </w:rPr>
        <w:t>ụ trong giai đoạn hiện nay</w:t>
      </w:r>
    </w:p>
    <w:p w:rsidR="005E264F" w:rsidRPr="00140300" w:rsidRDefault="005E264F" w:rsidP="005E264F">
      <w:pPr>
        <w:spacing w:after="0"/>
        <w:ind w:left="142" w:right="-22" w:firstLine="567"/>
        <w:jc w:val="both"/>
        <w:rPr>
          <w:color w:val="202020"/>
          <w:spacing w:val="2"/>
          <w:szCs w:val="28"/>
          <w:shd w:val="clear" w:color="auto" w:fill="FFFFFF"/>
          <w:lang w:val="pt-BR"/>
        </w:rPr>
      </w:pPr>
      <w:r w:rsidRPr="00DD3D9F">
        <w:rPr>
          <w:color w:val="202020"/>
          <w:spacing w:val="2"/>
          <w:szCs w:val="28"/>
          <w:shd w:val="clear" w:color="auto" w:fill="FFFFFF"/>
          <w:lang w:val="vi-VN"/>
        </w:rPr>
        <w:t xml:space="preserve">Tiếp tục tổ chức các hoạt động tuyên truyền, vận động </w:t>
      </w:r>
      <w:r>
        <w:rPr>
          <w:color w:val="202020"/>
          <w:spacing w:val="2"/>
          <w:szCs w:val="28"/>
          <w:shd w:val="clear" w:color="auto" w:fill="FFFFFF"/>
        </w:rPr>
        <w:t xml:space="preserve"> tổ chức,</w:t>
      </w:r>
      <w:r w:rsidRPr="00DD3D9F">
        <w:rPr>
          <w:color w:val="202020"/>
          <w:spacing w:val="2"/>
          <w:szCs w:val="28"/>
          <w:shd w:val="clear" w:color="auto" w:fill="FFFFFF"/>
          <w:lang w:val="vi-VN"/>
        </w:rPr>
        <w:t xml:space="preserve"> đồng bào </w:t>
      </w:r>
      <w:r>
        <w:rPr>
          <w:color w:val="202020"/>
          <w:spacing w:val="2"/>
          <w:szCs w:val="28"/>
          <w:shd w:val="clear" w:color="auto" w:fill="FFFFFF"/>
        </w:rPr>
        <w:t xml:space="preserve">các </w:t>
      </w:r>
      <w:r w:rsidRPr="00DD3D9F">
        <w:rPr>
          <w:color w:val="202020"/>
          <w:spacing w:val="2"/>
          <w:szCs w:val="28"/>
          <w:shd w:val="clear" w:color="auto" w:fill="FFFFFF"/>
          <w:lang w:val="vi-VN"/>
        </w:rPr>
        <w:t xml:space="preserve">tôn giáo chấp hành </w:t>
      </w:r>
      <w:r>
        <w:rPr>
          <w:color w:val="202020"/>
          <w:spacing w:val="2"/>
          <w:szCs w:val="28"/>
          <w:shd w:val="clear" w:color="auto" w:fill="FFFFFF"/>
        </w:rPr>
        <w:t xml:space="preserve">tốt </w:t>
      </w:r>
      <w:r w:rsidRPr="00DD3D9F">
        <w:rPr>
          <w:color w:val="202020"/>
          <w:spacing w:val="2"/>
          <w:szCs w:val="28"/>
          <w:shd w:val="clear" w:color="auto" w:fill="FFFFFF"/>
          <w:lang w:val="vi-VN"/>
        </w:rPr>
        <w:t>chủ trương, đường lối của Đảng, chính sách pháp luật của Nhà nước; chương trình phối hợp và thống nhất hành động của MTTQ các cấp, hưởng ứng tham gia các phong  trào thi đua yêu nước, các cuộc vận động nhất là cuộc vận động: “</w:t>
      </w:r>
      <w:r w:rsidRPr="00DD3D9F">
        <w:rPr>
          <w:i/>
          <w:color w:val="202020"/>
          <w:spacing w:val="2"/>
          <w:szCs w:val="28"/>
          <w:shd w:val="clear" w:color="auto" w:fill="FFFFFF"/>
          <w:lang w:val="vi-VN"/>
        </w:rPr>
        <w:t>Toàn dân đoàn kết xây dựng nông thôn mới, đô thị văn minh</w:t>
      </w:r>
      <w:r w:rsidRPr="00DD3D9F">
        <w:rPr>
          <w:color w:val="202020"/>
          <w:spacing w:val="2"/>
          <w:szCs w:val="28"/>
          <w:shd w:val="clear" w:color="auto" w:fill="FFFFFF"/>
          <w:lang w:val="vi-VN"/>
        </w:rPr>
        <w:t xml:space="preserve">”, </w:t>
      </w:r>
      <w:r w:rsidRPr="00DD3D9F">
        <w:rPr>
          <w:color w:val="202020"/>
          <w:spacing w:val="2"/>
          <w:szCs w:val="28"/>
          <w:shd w:val="clear" w:color="auto" w:fill="FFFFFF"/>
          <w:lang w:val="vi-VN"/>
        </w:rPr>
        <w:lastRenderedPageBreak/>
        <w:t>Quỹ “</w:t>
      </w:r>
      <w:r w:rsidRPr="00DD3D9F">
        <w:rPr>
          <w:i/>
          <w:color w:val="202020"/>
          <w:spacing w:val="2"/>
          <w:szCs w:val="28"/>
          <w:shd w:val="clear" w:color="auto" w:fill="FFFFFF"/>
          <w:lang w:val="vi-VN"/>
        </w:rPr>
        <w:t>Vì người nghèo</w:t>
      </w:r>
      <w:r w:rsidRPr="00DD3D9F">
        <w:rPr>
          <w:color w:val="202020"/>
          <w:spacing w:val="2"/>
          <w:szCs w:val="28"/>
          <w:shd w:val="clear" w:color="auto" w:fill="FFFFFF"/>
          <w:lang w:val="vi-VN"/>
        </w:rPr>
        <w:t>”, “</w:t>
      </w:r>
      <w:r w:rsidRPr="00DD3D9F">
        <w:rPr>
          <w:i/>
          <w:color w:val="202020"/>
          <w:spacing w:val="2"/>
          <w:szCs w:val="28"/>
          <w:shd w:val="clear" w:color="auto" w:fill="FFFFFF"/>
          <w:lang w:val="vi-VN"/>
        </w:rPr>
        <w:t>Người Việt Nam ưu tiên dùng hàng Việt Nam</w:t>
      </w:r>
      <w:r w:rsidRPr="00DD3D9F">
        <w:rPr>
          <w:color w:val="202020"/>
          <w:spacing w:val="2"/>
          <w:szCs w:val="28"/>
          <w:shd w:val="clear" w:color="auto" w:fill="FFFFFF"/>
          <w:lang w:val="vi-VN"/>
        </w:rPr>
        <w:t>”, phong trào “</w:t>
      </w:r>
      <w:r w:rsidRPr="00DD3D9F">
        <w:rPr>
          <w:i/>
          <w:color w:val="202020"/>
          <w:spacing w:val="2"/>
          <w:szCs w:val="28"/>
          <w:shd w:val="clear" w:color="auto" w:fill="FFFFFF"/>
          <w:lang w:val="vi-VN"/>
        </w:rPr>
        <w:t>Toàn dân tham gia bảo vệ an ninh tổ quốc trong tình hình mới</w:t>
      </w:r>
      <w:r w:rsidRPr="00DD3D9F">
        <w:rPr>
          <w:color w:val="202020"/>
          <w:spacing w:val="2"/>
          <w:szCs w:val="28"/>
          <w:shd w:val="clear" w:color="auto" w:fill="FFFFFF"/>
          <w:lang w:val="vi-VN"/>
        </w:rPr>
        <w:t>”….</w:t>
      </w:r>
    </w:p>
    <w:p w:rsidR="005E264F" w:rsidRPr="00140300" w:rsidRDefault="005E264F" w:rsidP="005E264F">
      <w:pPr>
        <w:spacing w:after="0"/>
        <w:ind w:left="142" w:right="-22" w:firstLine="567"/>
        <w:jc w:val="both"/>
        <w:rPr>
          <w:b/>
          <w:szCs w:val="28"/>
          <w:lang w:val="vi-VN"/>
        </w:rPr>
      </w:pPr>
      <w:r w:rsidRPr="00DD3D9F">
        <w:rPr>
          <w:color w:val="202020"/>
          <w:spacing w:val="2"/>
          <w:szCs w:val="28"/>
          <w:lang w:val="vi-VN"/>
        </w:rPr>
        <w:t xml:space="preserve">Tiếp tục bám nắm tình hình </w:t>
      </w:r>
      <w:r>
        <w:rPr>
          <w:color w:val="202020"/>
          <w:spacing w:val="2"/>
          <w:szCs w:val="28"/>
        </w:rPr>
        <w:t xml:space="preserve">các tổ chức </w:t>
      </w:r>
      <w:r w:rsidRPr="00DD3D9F">
        <w:rPr>
          <w:color w:val="202020"/>
          <w:spacing w:val="2"/>
          <w:szCs w:val="28"/>
          <w:lang w:val="vi-VN"/>
        </w:rPr>
        <w:t xml:space="preserve">tôn giáo để phản ánh kịp thời với cấp ủy Đảng, chính quyền và các ngành có liên quan về những nguyện vọng chính đáng của tôn giáo. Đồng thời tham gia và phối hợp chặt chẽ với các ngành có liên quan </w:t>
      </w:r>
      <w:r w:rsidRPr="00DD3D9F">
        <w:rPr>
          <w:szCs w:val="28"/>
          <w:lang w:val="vi-VN"/>
        </w:rPr>
        <w:t>giải quyết các nhu cầu chính đáng khác của các tổ chức tôn giáo như việc thành lập tổ chức tôn giáo cơ sở, xây dựng cơ sở thờ tự và</w:t>
      </w:r>
      <w:r>
        <w:rPr>
          <w:szCs w:val="28"/>
        </w:rPr>
        <w:t xml:space="preserve"> </w:t>
      </w:r>
      <w:r w:rsidRPr="00DD3D9F">
        <w:rPr>
          <w:color w:val="202020"/>
          <w:spacing w:val="2"/>
          <w:szCs w:val="28"/>
          <w:lang w:val="vi-VN"/>
        </w:rPr>
        <w:t>các kiến nghị, đơn thư yêu cầu của tôn giáo theo đúng luật định.</w:t>
      </w:r>
    </w:p>
    <w:p w:rsidR="0024716B" w:rsidRPr="00B04CE3" w:rsidRDefault="005E264F" w:rsidP="00DB3CAC">
      <w:pPr>
        <w:shd w:val="clear" w:color="auto" w:fill="FFFFFF"/>
        <w:spacing w:after="0"/>
        <w:ind w:right="-22" w:firstLine="709"/>
        <w:jc w:val="both"/>
      </w:pPr>
      <w:r w:rsidRPr="00FA6207">
        <w:rPr>
          <w:rFonts w:eastAsia="Times New Roman"/>
          <w:spacing w:val="-6"/>
          <w:szCs w:val="28"/>
          <w:lang w:val="vi-VN" w:eastAsia="vi-VN"/>
        </w:rPr>
        <w:t xml:space="preserve">Tập trung đổi mới, nâng cao hiệu quả phương thức hoạt động, tăng cường công tác phối hợp giữa Mặt trận , chính quyền và các tổ chức thành viên; </w:t>
      </w:r>
      <w:r w:rsidRPr="00FA6207">
        <w:rPr>
          <w:rFonts w:eastAsia="Times New Roman"/>
          <w:szCs w:val="28"/>
          <w:lang w:val="vi-VN" w:eastAsia="vi-VN"/>
        </w:rPr>
        <w:t>củng cố, mở rộng khối đại đoàn kết toàn dân tộc, đa dạng hóa các hình thức, vận động tập hợp các tầng lớp nhân dân, phát huy vai trò của người tiêu biểu, người có uy tín</w:t>
      </w:r>
      <w:r>
        <w:rPr>
          <w:rFonts w:eastAsia="Times New Roman"/>
          <w:szCs w:val="28"/>
          <w:lang w:eastAsia="vi-VN"/>
        </w:rPr>
        <w:t xml:space="preserve"> trong đồng bào tôn giáo</w:t>
      </w:r>
      <w:r w:rsidRPr="00FA6207">
        <w:rPr>
          <w:rFonts w:eastAsia="Times New Roman"/>
          <w:szCs w:val="28"/>
          <w:lang w:val="vi-VN" w:eastAsia="vi-VN"/>
        </w:rPr>
        <w:t>, nâng cao năng lực, phẩm chất, đạo đức của người cán bộ, tập trung hoạt động hướng về cơ sở</w:t>
      </w:r>
      <w:r>
        <w:rPr>
          <w:rFonts w:eastAsia="Times New Roman"/>
          <w:szCs w:val="28"/>
          <w:lang w:eastAsia="vi-VN"/>
        </w:rPr>
        <w:t>; tăng cường sự quản lý của chính quyền và sự phối kết hợp của các tổ chức thành viên</w:t>
      </w:r>
      <w:r w:rsidRPr="00FA6207">
        <w:rPr>
          <w:rFonts w:eastAsia="Times New Roman"/>
          <w:szCs w:val="28"/>
          <w:lang w:val="vi-VN" w:eastAsia="vi-VN"/>
        </w:rPr>
        <w:t xml:space="preserve">, </w:t>
      </w:r>
      <w:r>
        <w:rPr>
          <w:rFonts w:eastAsia="Times New Roman"/>
          <w:szCs w:val="28"/>
          <w:lang w:eastAsia="vi-VN"/>
        </w:rPr>
        <w:t>nắm bắt và kịp thời xử lý những khó khăn vướng mắc phát sinh, tạo sự đồng thuận trong xã hội góp phần phát triển kinh tế - xã hội, đảm bảo quốc phòng an ninh, giữ vững trật tự an toàn xã hội trên địa bàn.</w:t>
      </w:r>
    </w:p>
    <w:p w:rsidR="00274964" w:rsidRPr="006359E9" w:rsidRDefault="00274964" w:rsidP="005E264F">
      <w:pPr>
        <w:spacing w:after="0" w:line="240" w:lineRule="auto"/>
        <w:ind w:right="-610" w:firstLine="504"/>
        <w:jc w:val="both"/>
        <w:rPr>
          <w:b/>
        </w:rPr>
      </w:pPr>
      <w:r>
        <w:rPr>
          <w:b/>
        </w:rPr>
        <w:t>4.</w:t>
      </w:r>
      <w:r w:rsidRPr="006359E9">
        <w:rPr>
          <w:b/>
        </w:rPr>
        <w:t xml:space="preserve"> Kiến nghị, đề xuất</w:t>
      </w:r>
    </w:p>
    <w:p w:rsidR="00274964" w:rsidRDefault="00DB3CAC" w:rsidP="00EF48E8">
      <w:pPr>
        <w:spacing w:after="0" w:line="240" w:lineRule="auto"/>
        <w:ind w:right="-22" w:firstLine="720"/>
        <w:jc w:val="both"/>
        <w:rPr>
          <w:sz w:val="29"/>
          <w:szCs w:val="29"/>
          <w:lang w:val="af-ZA"/>
        </w:rPr>
      </w:pPr>
      <w:r>
        <w:rPr>
          <w:sz w:val="29"/>
          <w:szCs w:val="29"/>
          <w:lang w:val="af-ZA"/>
        </w:rPr>
        <w:t xml:space="preserve">Thực hiện tốt quy chế dân chủ ở cơ sở với phương châm </w:t>
      </w:r>
      <w:r w:rsidRPr="00DB3CAC">
        <w:rPr>
          <w:i/>
          <w:sz w:val="29"/>
          <w:szCs w:val="29"/>
          <w:lang w:val="af-ZA"/>
        </w:rPr>
        <w:t xml:space="preserve">“Dân biết, dân bàn, dân làm, dân kiểm tra” </w:t>
      </w:r>
      <w:r>
        <w:rPr>
          <w:sz w:val="29"/>
          <w:szCs w:val="29"/>
          <w:lang w:val="af-ZA"/>
        </w:rPr>
        <w:t>đặc biệt trong vùng đồng bào có đạo.</w:t>
      </w:r>
    </w:p>
    <w:p w:rsidR="00DB3CAC" w:rsidRDefault="00DB3CAC" w:rsidP="00EF48E8">
      <w:pPr>
        <w:spacing w:after="0" w:line="240" w:lineRule="auto"/>
        <w:ind w:right="-22" w:firstLine="720"/>
        <w:jc w:val="both"/>
        <w:rPr>
          <w:sz w:val="29"/>
          <w:szCs w:val="29"/>
          <w:lang w:val="af-ZA"/>
        </w:rPr>
      </w:pPr>
      <w:r>
        <w:rPr>
          <w:sz w:val="29"/>
          <w:szCs w:val="29"/>
          <w:lang w:val="af-ZA"/>
        </w:rPr>
        <w:t>Tăng cường công tác tập huấn</w:t>
      </w:r>
      <w:r w:rsidR="007507A3">
        <w:rPr>
          <w:sz w:val="29"/>
          <w:szCs w:val="29"/>
          <w:lang w:val="af-ZA"/>
        </w:rPr>
        <w:t xml:space="preserve"> về chuyên môn, nghiệp vụ đối với cán bộ làm công tác tôn giao và cán bộ Mặt trận từ huyện đến cơ sở về công tác tôn giáo</w:t>
      </w:r>
    </w:p>
    <w:p w:rsidR="0001592B" w:rsidRDefault="00EF48E8" w:rsidP="00EF48E8">
      <w:pPr>
        <w:spacing w:after="0" w:line="240" w:lineRule="auto"/>
        <w:ind w:right="-22" w:firstLine="720"/>
        <w:jc w:val="both"/>
        <w:rPr>
          <w:szCs w:val="28"/>
          <w:lang w:val="pt-BR"/>
        </w:rPr>
      </w:pPr>
      <w:r w:rsidRPr="00FA6207">
        <w:rPr>
          <w:szCs w:val="28"/>
          <w:lang w:val="vi-VN"/>
        </w:rPr>
        <w:t xml:space="preserve">Trên đây là </w:t>
      </w:r>
      <w:r>
        <w:rPr>
          <w:szCs w:val="28"/>
        </w:rPr>
        <w:t>b</w:t>
      </w:r>
      <w:r w:rsidRPr="00FA6207">
        <w:rPr>
          <w:szCs w:val="28"/>
          <w:lang w:val="pt-BR"/>
        </w:rPr>
        <w:t xml:space="preserve">áo cáo </w:t>
      </w:r>
      <w:r w:rsidRPr="00EF48E8">
        <w:rPr>
          <w:szCs w:val="28"/>
        </w:rPr>
        <w:t>Kết quả tăng cường công tác vận động, đoàn kế</w:t>
      </w:r>
      <w:r>
        <w:rPr>
          <w:szCs w:val="28"/>
        </w:rPr>
        <w:t xml:space="preserve">t các tôn </w:t>
      </w:r>
      <w:r w:rsidRPr="00EF48E8">
        <w:rPr>
          <w:szCs w:val="28"/>
        </w:rPr>
        <w:t xml:space="preserve">giáo </w:t>
      </w:r>
      <w:r w:rsidRPr="00FA6207">
        <w:rPr>
          <w:szCs w:val="28"/>
          <w:lang w:val="pt-BR"/>
        </w:rPr>
        <w:t xml:space="preserve">của Ban thường trực Ủy ban MTTQ </w:t>
      </w:r>
      <w:r>
        <w:rPr>
          <w:szCs w:val="28"/>
          <w:lang w:val="pt-BR"/>
        </w:rPr>
        <w:t>huyện cư Jút năm 2019 trên địa bàn huyện.</w:t>
      </w:r>
    </w:p>
    <w:p w:rsidR="00EF48E8" w:rsidRDefault="00EF48E8" w:rsidP="00EF48E8">
      <w:pPr>
        <w:spacing w:after="0" w:line="240" w:lineRule="auto"/>
        <w:ind w:right="-22" w:firstLine="720"/>
        <w:jc w:val="both"/>
      </w:pPr>
    </w:p>
    <w:tbl>
      <w:tblPr>
        <w:tblW w:w="9225" w:type="dxa"/>
        <w:tblInd w:w="392" w:type="dxa"/>
        <w:tblLayout w:type="fixed"/>
        <w:tblLook w:val="04A0"/>
      </w:tblPr>
      <w:tblGrid>
        <w:gridCol w:w="4612"/>
        <w:gridCol w:w="4613"/>
      </w:tblGrid>
      <w:tr w:rsidR="0001592B" w:rsidTr="0001592B">
        <w:tc>
          <w:tcPr>
            <w:tcW w:w="4612" w:type="dxa"/>
            <w:hideMark/>
          </w:tcPr>
          <w:p w:rsidR="0001592B" w:rsidRDefault="0001592B" w:rsidP="008C20D7">
            <w:pPr>
              <w:spacing w:after="0" w:line="240" w:lineRule="auto"/>
              <w:ind w:right="-610"/>
              <w:rPr>
                <w:b/>
                <w:i/>
              </w:rPr>
            </w:pPr>
            <w:r>
              <w:rPr>
                <w:b/>
                <w:i/>
                <w:sz w:val="26"/>
              </w:rPr>
              <w:t>Nơi nhận:</w:t>
            </w:r>
          </w:p>
          <w:p w:rsidR="0001592B" w:rsidRDefault="0001592B" w:rsidP="008C20D7">
            <w:pPr>
              <w:spacing w:after="0" w:line="240" w:lineRule="auto"/>
              <w:ind w:right="-610"/>
              <w:rPr>
                <w:sz w:val="22"/>
              </w:rPr>
            </w:pPr>
            <w:r>
              <w:rPr>
                <w:sz w:val="22"/>
              </w:rPr>
              <w:t>- Uỷ ban MTTQ tỉnh;</w:t>
            </w:r>
          </w:p>
          <w:p w:rsidR="0001592B" w:rsidRDefault="0001592B" w:rsidP="008C20D7">
            <w:pPr>
              <w:spacing w:after="0" w:line="240" w:lineRule="auto"/>
              <w:ind w:right="-610"/>
              <w:rPr>
                <w:sz w:val="22"/>
              </w:rPr>
            </w:pPr>
            <w:r>
              <w:rPr>
                <w:sz w:val="22"/>
              </w:rPr>
              <w:t>- Ban Dân vận HU;</w:t>
            </w:r>
          </w:p>
          <w:p w:rsidR="0001592B" w:rsidRDefault="0001592B" w:rsidP="008C20D7">
            <w:pPr>
              <w:spacing w:after="0" w:line="240" w:lineRule="auto"/>
              <w:ind w:right="-610"/>
              <w:rPr>
                <w:sz w:val="22"/>
              </w:rPr>
            </w:pPr>
            <w:r>
              <w:rPr>
                <w:sz w:val="22"/>
              </w:rPr>
              <w:t>- B</w:t>
            </w:r>
            <w:r w:rsidR="00EF48E8">
              <w:rPr>
                <w:sz w:val="22"/>
              </w:rPr>
              <w:t xml:space="preserve">an </w:t>
            </w:r>
            <w:r>
              <w:rPr>
                <w:sz w:val="22"/>
              </w:rPr>
              <w:t>T</w:t>
            </w:r>
            <w:r w:rsidR="00EF48E8">
              <w:rPr>
                <w:sz w:val="22"/>
              </w:rPr>
              <w:t xml:space="preserve">hương </w:t>
            </w:r>
            <w:r>
              <w:rPr>
                <w:sz w:val="22"/>
              </w:rPr>
              <w:t>T</w:t>
            </w:r>
            <w:r w:rsidR="00EF48E8">
              <w:rPr>
                <w:sz w:val="22"/>
              </w:rPr>
              <w:t xml:space="preserve">rực </w:t>
            </w:r>
            <w:r>
              <w:rPr>
                <w:sz w:val="22"/>
              </w:rPr>
              <w:t>Uỷ ban MTTQ huyện;</w:t>
            </w:r>
          </w:p>
          <w:p w:rsidR="0001592B" w:rsidRDefault="0001592B" w:rsidP="008C20D7">
            <w:pPr>
              <w:spacing w:after="0" w:line="240" w:lineRule="auto"/>
              <w:ind w:right="-610"/>
              <w:rPr>
                <w:lang w:val="en-GB"/>
              </w:rPr>
            </w:pPr>
            <w:r>
              <w:rPr>
                <w:sz w:val="22"/>
                <w:lang w:val="en-GB"/>
              </w:rPr>
              <w:t>- Lưu VP, VT.</w:t>
            </w:r>
          </w:p>
        </w:tc>
        <w:tc>
          <w:tcPr>
            <w:tcW w:w="4612" w:type="dxa"/>
          </w:tcPr>
          <w:p w:rsidR="0001592B" w:rsidRDefault="0001592B" w:rsidP="008C20D7">
            <w:pPr>
              <w:spacing w:after="0" w:line="240" w:lineRule="auto"/>
              <w:ind w:right="-610"/>
              <w:rPr>
                <w:lang w:val="en-GB"/>
              </w:rPr>
            </w:pPr>
            <w:r>
              <w:rPr>
                <w:lang w:val="en-GB"/>
              </w:rPr>
              <w:t xml:space="preserve">       </w:t>
            </w:r>
            <w:r w:rsidR="00EF48E8">
              <w:rPr>
                <w:lang w:val="en-GB"/>
              </w:rPr>
              <w:t xml:space="preserve">      </w:t>
            </w:r>
            <w:r>
              <w:rPr>
                <w:lang w:val="en-GB"/>
              </w:rPr>
              <w:t>TM. BAN THƯỜNG TRỰC</w:t>
            </w:r>
          </w:p>
          <w:p w:rsidR="0001592B" w:rsidRDefault="0001592B" w:rsidP="008C20D7">
            <w:pPr>
              <w:spacing w:after="0" w:line="240" w:lineRule="auto"/>
              <w:ind w:right="-610"/>
              <w:jc w:val="center"/>
              <w:rPr>
                <w:b/>
                <w:lang w:val="en-GB"/>
              </w:rPr>
            </w:pPr>
            <w:r>
              <w:rPr>
                <w:b/>
                <w:lang w:val="en-GB"/>
              </w:rPr>
              <w:t>PHÓ CHỦ TỊCH</w:t>
            </w:r>
          </w:p>
          <w:p w:rsidR="0001592B" w:rsidRDefault="0001592B" w:rsidP="008C20D7">
            <w:pPr>
              <w:spacing w:after="0" w:line="240" w:lineRule="auto"/>
              <w:ind w:right="-610"/>
              <w:jc w:val="center"/>
              <w:rPr>
                <w:b/>
                <w:lang w:val="en-GB"/>
              </w:rPr>
            </w:pPr>
          </w:p>
          <w:p w:rsidR="0001592B" w:rsidRDefault="0001592B" w:rsidP="008C20D7">
            <w:pPr>
              <w:spacing w:after="0" w:line="240" w:lineRule="auto"/>
              <w:ind w:right="-610"/>
              <w:rPr>
                <w:b/>
                <w:lang w:val="en-GB"/>
              </w:rPr>
            </w:pPr>
          </w:p>
          <w:p w:rsidR="0001592B" w:rsidRDefault="00E524FC" w:rsidP="00E524FC">
            <w:pPr>
              <w:spacing w:after="0" w:line="240" w:lineRule="auto"/>
              <w:ind w:right="-610"/>
              <w:jc w:val="center"/>
              <w:rPr>
                <w:b/>
                <w:lang w:val="en-GB"/>
              </w:rPr>
            </w:pPr>
            <w:r>
              <w:rPr>
                <w:b/>
                <w:lang w:val="en-GB"/>
              </w:rPr>
              <w:t>(đã ký)</w:t>
            </w:r>
          </w:p>
          <w:p w:rsidR="0001592B" w:rsidRDefault="0001592B" w:rsidP="008C20D7">
            <w:pPr>
              <w:spacing w:after="0" w:line="240" w:lineRule="auto"/>
              <w:ind w:right="-610"/>
              <w:rPr>
                <w:b/>
                <w:lang w:val="en-GB"/>
              </w:rPr>
            </w:pPr>
          </w:p>
          <w:p w:rsidR="0001592B" w:rsidRDefault="0001592B" w:rsidP="008C20D7">
            <w:pPr>
              <w:spacing w:after="0" w:line="240" w:lineRule="auto"/>
              <w:ind w:right="-610"/>
              <w:rPr>
                <w:b/>
                <w:lang w:val="en-GB"/>
              </w:rPr>
            </w:pPr>
            <w:r>
              <w:rPr>
                <w:b/>
                <w:lang w:val="en-GB"/>
              </w:rPr>
              <w:t xml:space="preserve">                     </w:t>
            </w:r>
            <w:r w:rsidR="00EF48E8">
              <w:rPr>
                <w:b/>
                <w:lang w:val="en-GB"/>
              </w:rPr>
              <w:t xml:space="preserve">   Trần Thị Hòa</w:t>
            </w:r>
          </w:p>
          <w:p w:rsidR="0001592B" w:rsidRDefault="0001592B" w:rsidP="008C20D7">
            <w:pPr>
              <w:spacing w:after="0" w:line="240" w:lineRule="auto"/>
              <w:ind w:right="-610"/>
              <w:rPr>
                <w:b/>
                <w:lang w:val="en-GB"/>
              </w:rPr>
            </w:pPr>
          </w:p>
          <w:p w:rsidR="0001592B" w:rsidRDefault="0001592B" w:rsidP="008C20D7">
            <w:pPr>
              <w:spacing w:after="0" w:line="240" w:lineRule="auto"/>
              <w:ind w:right="-610"/>
              <w:jc w:val="center"/>
              <w:rPr>
                <w:b/>
                <w:lang w:val="en-GB"/>
              </w:rPr>
            </w:pPr>
          </w:p>
        </w:tc>
      </w:tr>
    </w:tbl>
    <w:p w:rsidR="008F74CA" w:rsidRDefault="008F74CA"/>
    <w:sectPr w:rsidR="008F74CA" w:rsidSect="005E264F">
      <w:footerReference w:type="default" r:id="rId7"/>
      <w:pgSz w:w="11909" w:h="16834" w:code="9"/>
      <w:pgMar w:top="1135" w:right="8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FB" w:rsidRDefault="00E95EFB" w:rsidP="009E0B56">
      <w:pPr>
        <w:spacing w:after="0" w:line="240" w:lineRule="auto"/>
      </w:pPr>
      <w:r>
        <w:separator/>
      </w:r>
    </w:p>
  </w:endnote>
  <w:endnote w:type="continuationSeparator" w:id="1">
    <w:p w:rsidR="00E95EFB" w:rsidRDefault="00E95EFB" w:rsidP="009E0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329"/>
      <w:docPartObj>
        <w:docPartGallery w:val="Page Numbers (Bottom of Page)"/>
        <w:docPartUnique/>
      </w:docPartObj>
    </w:sdtPr>
    <w:sdtContent>
      <w:p w:rsidR="00D6701E" w:rsidRDefault="00826AF1">
        <w:pPr>
          <w:pStyle w:val="Footer"/>
          <w:jc w:val="center"/>
        </w:pPr>
        <w:fldSimple w:instr=" PAGE   \* MERGEFORMAT ">
          <w:r w:rsidR="00E524FC">
            <w:rPr>
              <w:noProof/>
            </w:rPr>
            <w:t>4</w:t>
          </w:r>
        </w:fldSimple>
      </w:p>
    </w:sdtContent>
  </w:sdt>
  <w:p w:rsidR="00D6701E" w:rsidRDefault="00D67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FB" w:rsidRDefault="00E95EFB" w:rsidP="009E0B56">
      <w:pPr>
        <w:spacing w:after="0" w:line="240" w:lineRule="auto"/>
      </w:pPr>
      <w:r>
        <w:separator/>
      </w:r>
    </w:p>
  </w:footnote>
  <w:footnote w:type="continuationSeparator" w:id="1">
    <w:p w:rsidR="00E95EFB" w:rsidRDefault="00E95EFB" w:rsidP="009E0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DB5"/>
    <w:multiLevelType w:val="hybridMultilevel"/>
    <w:tmpl w:val="0018158C"/>
    <w:lvl w:ilvl="0" w:tplc="7F3ED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56386"/>
    <w:multiLevelType w:val="hybridMultilevel"/>
    <w:tmpl w:val="EEA6E1DC"/>
    <w:lvl w:ilvl="0" w:tplc="123E1E26">
      <w:start w:val="1"/>
      <w:numFmt w:val="bullet"/>
      <w:lvlText w:val=""/>
      <w:lvlJc w:val="left"/>
      <w:pPr>
        <w:ind w:left="1224" w:hanging="360"/>
      </w:pPr>
      <w:rPr>
        <w:rFonts w:ascii="Symbol" w:eastAsia="Calibri"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5C1E4131"/>
    <w:multiLevelType w:val="hybridMultilevel"/>
    <w:tmpl w:val="A47A5A2E"/>
    <w:lvl w:ilvl="0" w:tplc="3516F5E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76F51"/>
    <w:multiLevelType w:val="hybridMultilevel"/>
    <w:tmpl w:val="48C63BDE"/>
    <w:lvl w:ilvl="0" w:tplc="74E0108C">
      <w:start w:val="1"/>
      <w:numFmt w:val="bullet"/>
      <w:lvlText w:val=""/>
      <w:lvlJc w:val="left"/>
      <w:pPr>
        <w:ind w:left="864" w:hanging="360"/>
      </w:pPr>
      <w:rPr>
        <w:rFonts w:ascii="Symbol" w:eastAsia="Calibri"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79015B83"/>
    <w:multiLevelType w:val="hybridMultilevel"/>
    <w:tmpl w:val="32EA84DC"/>
    <w:lvl w:ilvl="0" w:tplc="9862740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1592B"/>
    <w:rsid w:val="0001592B"/>
    <w:rsid w:val="001A197B"/>
    <w:rsid w:val="001E2359"/>
    <w:rsid w:val="001F53B7"/>
    <w:rsid w:val="0024716B"/>
    <w:rsid w:val="00274964"/>
    <w:rsid w:val="00295BA0"/>
    <w:rsid w:val="0042519E"/>
    <w:rsid w:val="00472743"/>
    <w:rsid w:val="004B1DBF"/>
    <w:rsid w:val="00514F38"/>
    <w:rsid w:val="005E264F"/>
    <w:rsid w:val="006359E9"/>
    <w:rsid w:val="006A14BE"/>
    <w:rsid w:val="007507A3"/>
    <w:rsid w:val="007874B8"/>
    <w:rsid w:val="007E495C"/>
    <w:rsid w:val="00826AF1"/>
    <w:rsid w:val="008C20D7"/>
    <w:rsid w:val="008F74CA"/>
    <w:rsid w:val="00902B2C"/>
    <w:rsid w:val="00957C23"/>
    <w:rsid w:val="009E0B56"/>
    <w:rsid w:val="00AC44E4"/>
    <w:rsid w:val="00B04CE3"/>
    <w:rsid w:val="00B87046"/>
    <w:rsid w:val="00BC0044"/>
    <w:rsid w:val="00BE7B80"/>
    <w:rsid w:val="00D1621D"/>
    <w:rsid w:val="00D6701E"/>
    <w:rsid w:val="00DB3CAC"/>
    <w:rsid w:val="00E524FC"/>
    <w:rsid w:val="00E95EFB"/>
    <w:rsid w:val="00E979DB"/>
    <w:rsid w:val="00EF48E8"/>
    <w:rsid w:val="00FD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2B"/>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2D"/>
    <w:pPr>
      <w:ind w:left="720"/>
      <w:contextualSpacing/>
    </w:pPr>
  </w:style>
  <w:style w:type="paragraph" w:styleId="Header">
    <w:name w:val="header"/>
    <w:basedOn w:val="Normal"/>
    <w:link w:val="HeaderChar"/>
    <w:uiPriority w:val="99"/>
    <w:semiHidden/>
    <w:unhideWhenUsed/>
    <w:rsid w:val="009E0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B56"/>
    <w:rPr>
      <w:rFonts w:eastAsia="Calibri" w:cs="Times New Roman"/>
      <w:sz w:val="28"/>
    </w:rPr>
  </w:style>
  <w:style w:type="paragraph" w:styleId="Footer">
    <w:name w:val="footer"/>
    <w:basedOn w:val="Normal"/>
    <w:link w:val="FooterChar"/>
    <w:uiPriority w:val="99"/>
    <w:unhideWhenUsed/>
    <w:rsid w:val="009E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56"/>
    <w:rPr>
      <w:rFonts w:eastAsia="Calibri" w:cs="Times New Roman"/>
      <w:sz w:val="28"/>
    </w:rPr>
  </w:style>
</w:styles>
</file>

<file path=word/webSettings.xml><?xml version="1.0" encoding="utf-8"?>
<w:webSettings xmlns:r="http://schemas.openxmlformats.org/officeDocument/2006/relationships" xmlns:w="http://schemas.openxmlformats.org/wordprocessingml/2006/main">
  <w:divs>
    <w:div w:id="15348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2019-11-07T00:07:00Z</dcterms:created>
  <dcterms:modified xsi:type="dcterms:W3CDTF">2019-11-18T07:47:00Z</dcterms:modified>
</cp:coreProperties>
</file>