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6" w:type="dxa"/>
        <w:tblInd w:w="-252" w:type="dxa"/>
        <w:tblLook w:val="01E0"/>
      </w:tblPr>
      <w:tblGrid>
        <w:gridCol w:w="3762"/>
        <w:gridCol w:w="5954"/>
      </w:tblGrid>
      <w:tr w:rsidR="00086946" w:rsidRPr="00993D6F" w:rsidTr="00017B1E">
        <w:tc>
          <w:tcPr>
            <w:tcW w:w="3762" w:type="dxa"/>
          </w:tcPr>
          <w:p w:rsidR="00086946" w:rsidRPr="00B561F0" w:rsidRDefault="00086946" w:rsidP="00017B1E">
            <w:pPr>
              <w:jc w:val="center"/>
            </w:pPr>
            <w:r>
              <w:rPr>
                <w:sz w:val="26"/>
              </w:rPr>
              <w:t>ỦY BAN MTTQ</w:t>
            </w:r>
            <w:r w:rsidRPr="00B561F0">
              <w:rPr>
                <w:sz w:val="26"/>
              </w:rPr>
              <w:t xml:space="preserve"> VIỆT NAM</w:t>
            </w:r>
          </w:p>
          <w:p w:rsidR="00086946" w:rsidRPr="00B561F0" w:rsidRDefault="00086946" w:rsidP="00017B1E">
            <w:pPr>
              <w:jc w:val="center"/>
            </w:pPr>
            <w:r w:rsidRPr="00B561F0">
              <w:rPr>
                <w:sz w:val="26"/>
              </w:rPr>
              <w:t>HUYỆN CƯ JÚT</w:t>
            </w:r>
          </w:p>
          <w:p w:rsidR="00086946" w:rsidRDefault="00086946" w:rsidP="00017B1E">
            <w:pPr>
              <w:jc w:val="center"/>
              <w:rPr>
                <w:b/>
              </w:rPr>
            </w:pPr>
            <w:r w:rsidRPr="00B561F0">
              <w:rPr>
                <w:b/>
                <w:sz w:val="26"/>
              </w:rPr>
              <w:t>BAN THƯỜNG TRỰC</w:t>
            </w:r>
          </w:p>
          <w:p w:rsidR="00086946" w:rsidRPr="00A95E7D" w:rsidRDefault="00086946" w:rsidP="00017B1E">
            <w:pPr>
              <w:jc w:val="center"/>
              <w:rPr>
                <w:b/>
                <w:sz w:val="2"/>
              </w:rPr>
            </w:pPr>
          </w:p>
          <w:p w:rsidR="00086946" w:rsidRPr="00993D6F" w:rsidRDefault="00995A05" w:rsidP="00017B1E">
            <w:pPr>
              <w:jc w:val="center"/>
              <w:rPr>
                <w:sz w:val="6"/>
              </w:rPr>
            </w:pPr>
            <w:r w:rsidRPr="00995A05">
              <w:rPr>
                <w:noProof/>
                <w:sz w:val="26"/>
              </w:rPr>
              <w:pict>
                <v:line id="Straight Connector 2" o:spid="_x0000_s1026" style="position:absolute;left:0;text-align:left;z-index:251657216;visibility:visible;mso-height-relative:margin" from="24.3pt,.8pt" to="148.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" strokecolor="black [3040]"/>
              </w:pict>
            </w:r>
          </w:p>
          <w:p w:rsidR="00086946" w:rsidRDefault="00086946" w:rsidP="00017B1E">
            <w:pPr>
              <w:jc w:val="center"/>
            </w:pPr>
          </w:p>
          <w:p w:rsidR="00086946" w:rsidRPr="00993D6F" w:rsidRDefault="00086946" w:rsidP="007E5D9F">
            <w:pPr>
              <w:jc w:val="center"/>
            </w:pPr>
            <w:r>
              <w:rPr>
                <w:sz w:val="26"/>
              </w:rPr>
              <w:t xml:space="preserve">Số:  </w:t>
            </w:r>
            <w:r w:rsidR="007E5D9F" w:rsidRPr="007E5D9F">
              <w:rPr>
                <w:b/>
                <w:sz w:val="26"/>
              </w:rPr>
              <w:t>61</w:t>
            </w:r>
            <w:r w:rsidRPr="00B561F0">
              <w:rPr>
                <w:sz w:val="26"/>
              </w:rPr>
              <w:t xml:space="preserve"> /KH-MTTQ-BTT</w:t>
            </w:r>
          </w:p>
        </w:tc>
        <w:tc>
          <w:tcPr>
            <w:tcW w:w="5954" w:type="dxa"/>
          </w:tcPr>
          <w:p w:rsidR="00086946" w:rsidRPr="00B561F0" w:rsidRDefault="00086946" w:rsidP="00017B1E">
            <w:pPr>
              <w:jc w:val="center"/>
              <w:rPr>
                <w:b/>
              </w:rPr>
            </w:pPr>
            <w:r w:rsidRPr="00B561F0">
              <w:rPr>
                <w:b/>
                <w:sz w:val="26"/>
              </w:rPr>
              <w:t xml:space="preserve">CỘNG HÒA XÃ HỘI CHỦ NGHĨA VIỆT </w:t>
            </w:r>
            <w:smartTag w:uri="urn:schemas-microsoft-com:office:smarttags" w:element="place">
              <w:smartTag w:uri="urn:schemas-microsoft-com:office:smarttags" w:element="country-region">
                <w:r w:rsidRPr="00B561F0">
                  <w:rPr>
                    <w:b/>
                    <w:sz w:val="26"/>
                  </w:rPr>
                  <w:t>NAM</w:t>
                </w:r>
              </w:smartTag>
            </w:smartTag>
          </w:p>
          <w:p w:rsidR="00086946" w:rsidRPr="006132F5" w:rsidRDefault="00086946" w:rsidP="00017B1E">
            <w:pPr>
              <w:jc w:val="center"/>
            </w:pPr>
            <w:r w:rsidRPr="006132F5">
              <w:rPr>
                <w:b/>
                <w:sz w:val="26"/>
              </w:rPr>
              <w:t>Độc lập – Tự do – Hạnh phúc</w:t>
            </w:r>
          </w:p>
          <w:p w:rsidR="00086946" w:rsidRPr="006132F5" w:rsidRDefault="00995A05" w:rsidP="00017B1E">
            <w:pPr>
              <w:jc w:val="center"/>
            </w:pPr>
            <w:r>
              <w:rPr>
                <w:noProof/>
              </w:rPr>
              <w:pict>
                <v:line id="Straight Connector 1" o:spid="_x0000_s1027" style="position:absolute;left:0;text-align:left;z-index:251658240;visibility:visible" from="67.9pt,4.15pt" to="226.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" strokecolor="black [3040]"/>
              </w:pict>
            </w:r>
          </w:p>
          <w:p w:rsidR="00086946" w:rsidRDefault="00086946" w:rsidP="00017B1E">
            <w:pPr>
              <w:jc w:val="center"/>
              <w:rPr>
                <w:i/>
              </w:rPr>
            </w:pPr>
          </w:p>
          <w:p w:rsidR="00086946" w:rsidRPr="004863A3" w:rsidRDefault="00086946" w:rsidP="004F3FA7">
            <w:pPr>
              <w:jc w:val="center"/>
              <w:rPr>
                <w:i/>
              </w:rPr>
            </w:pPr>
            <w:r w:rsidRPr="00A144AA">
              <w:rPr>
                <w:i/>
                <w:sz w:val="26"/>
              </w:rPr>
              <w:t xml:space="preserve">         Cư </w:t>
            </w:r>
            <w:r>
              <w:rPr>
                <w:i/>
                <w:sz w:val="26"/>
              </w:rPr>
              <w:t>J</w:t>
            </w:r>
            <w:r w:rsidR="004F3FA7">
              <w:rPr>
                <w:i/>
                <w:sz w:val="26"/>
              </w:rPr>
              <w:t>ú</w:t>
            </w:r>
            <w:r>
              <w:rPr>
                <w:i/>
                <w:sz w:val="26"/>
              </w:rPr>
              <w:t xml:space="preserve">t, ngày </w:t>
            </w:r>
            <w:r w:rsidR="004F3FA7">
              <w:rPr>
                <w:i/>
                <w:sz w:val="26"/>
              </w:rPr>
              <w:t>28</w:t>
            </w:r>
            <w:r w:rsidRPr="00A144AA">
              <w:rPr>
                <w:i/>
                <w:sz w:val="26"/>
              </w:rPr>
              <w:t xml:space="preserve">  tháng  </w:t>
            </w:r>
            <w:r>
              <w:rPr>
                <w:i/>
                <w:sz w:val="26"/>
              </w:rPr>
              <w:t>3</w:t>
            </w:r>
            <w:r w:rsidRPr="00A144AA">
              <w:rPr>
                <w:i/>
                <w:sz w:val="26"/>
              </w:rPr>
              <w:t xml:space="preserve">  năm 202</w:t>
            </w:r>
            <w:r>
              <w:rPr>
                <w:i/>
                <w:sz w:val="26"/>
              </w:rPr>
              <w:t>3</w:t>
            </w:r>
          </w:p>
        </w:tc>
      </w:tr>
    </w:tbl>
    <w:p w:rsidR="00086946" w:rsidRPr="0062296A" w:rsidRDefault="00086946" w:rsidP="00086946">
      <w:pPr>
        <w:jc w:val="center"/>
        <w:rPr>
          <w:sz w:val="20"/>
        </w:rPr>
      </w:pPr>
    </w:p>
    <w:p w:rsidR="00086946" w:rsidRDefault="00086946" w:rsidP="00086946">
      <w:pPr>
        <w:jc w:val="center"/>
        <w:rPr>
          <w:b/>
        </w:rPr>
      </w:pPr>
    </w:p>
    <w:p w:rsidR="00086946" w:rsidRPr="00A144AA" w:rsidRDefault="00086946" w:rsidP="00086946">
      <w:pPr>
        <w:spacing w:before="120" w:after="120"/>
        <w:jc w:val="center"/>
        <w:rPr>
          <w:b/>
          <w:sz w:val="32"/>
        </w:rPr>
      </w:pPr>
      <w:r w:rsidRPr="00A144AA">
        <w:rPr>
          <w:b/>
          <w:sz w:val="32"/>
        </w:rPr>
        <w:t>KẾ HOẠCH</w:t>
      </w:r>
    </w:p>
    <w:p w:rsidR="00086946" w:rsidRDefault="00086946" w:rsidP="00086946">
      <w:pPr>
        <w:spacing w:before="120" w:after="120"/>
        <w:jc w:val="center"/>
        <w:rPr>
          <w:b/>
          <w:spacing w:val="-4"/>
          <w:sz w:val="28"/>
          <w:szCs w:val="28"/>
          <w:lang w:val="nl-NL"/>
        </w:rPr>
      </w:pPr>
      <w:r>
        <w:rPr>
          <w:b/>
          <w:spacing w:val="-4"/>
          <w:sz w:val="28"/>
          <w:szCs w:val="28"/>
          <w:lang w:val="nl-NL"/>
        </w:rPr>
        <w:t xml:space="preserve">Triển khai thực hiện Chỉ thị 18-CT/TW, ngày 26/10/2022 của </w:t>
      </w:r>
    </w:p>
    <w:p w:rsidR="00086946" w:rsidRDefault="00086946" w:rsidP="00086946">
      <w:pPr>
        <w:spacing w:before="120" w:after="120"/>
        <w:jc w:val="center"/>
        <w:rPr>
          <w:b/>
          <w:spacing w:val="-4"/>
          <w:sz w:val="28"/>
          <w:szCs w:val="28"/>
          <w:lang w:val="nl-NL"/>
        </w:rPr>
      </w:pPr>
      <w:r>
        <w:rPr>
          <w:b/>
          <w:spacing w:val="-4"/>
          <w:sz w:val="28"/>
          <w:szCs w:val="28"/>
          <w:lang w:val="nl-NL"/>
        </w:rPr>
        <w:t xml:space="preserve">Ban Bí thư Trung ương Đảng về phát huy vai trò, nâng cao chất lượng, </w:t>
      </w:r>
    </w:p>
    <w:p w:rsidR="00086946" w:rsidRDefault="00086946" w:rsidP="00086946">
      <w:pPr>
        <w:spacing w:before="120" w:after="120"/>
        <w:jc w:val="center"/>
        <w:rPr>
          <w:b/>
          <w:spacing w:val="-4"/>
          <w:sz w:val="28"/>
          <w:szCs w:val="28"/>
          <w:lang w:val="nl-NL"/>
        </w:rPr>
      </w:pPr>
      <w:r>
        <w:rPr>
          <w:b/>
          <w:spacing w:val="-4"/>
          <w:sz w:val="28"/>
          <w:szCs w:val="28"/>
          <w:lang w:val="nl-NL"/>
        </w:rPr>
        <w:t xml:space="preserve">hiệu quả công tác giám sát, phản biện xã hội của MTTQ Việt Nam </w:t>
      </w:r>
    </w:p>
    <w:p w:rsidR="00086946" w:rsidRDefault="00086946" w:rsidP="00086946">
      <w:pPr>
        <w:spacing w:before="120" w:after="120"/>
        <w:jc w:val="center"/>
        <w:rPr>
          <w:b/>
          <w:spacing w:val="-4"/>
          <w:sz w:val="28"/>
          <w:szCs w:val="28"/>
          <w:lang w:val="nl-NL"/>
        </w:rPr>
      </w:pPr>
      <w:r>
        <w:rPr>
          <w:b/>
          <w:spacing w:val="-4"/>
          <w:sz w:val="28"/>
          <w:szCs w:val="28"/>
          <w:lang w:val="nl-NL"/>
        </w:rPr>
        <w:t xml:space="preserve">và các tổ chức chính trị - xã hội trên địa bàn </w:t>
      </w:r>
      <w:r w:rsidR="006B3CE2">
        <w:rPr>
          <w:b/>
          <w:spacing w:val="-4"/>
          <w:sz w:val="28"/>
          <w:szCs w:val="28"/>
          <w:lang w:val="nl-NL"/>
        </w:rPr>
        <w:t>huyện</w:t>
      </w:r>
    </w:p>
    <w:p w:rsidR="00086946" w:rsidRPr="00357E9E" w:rsidRDefault="00086946" w:rsidP="00086946">
      <w:pPr>
        <w:spacing w:before="120" w:after="120"/>
        <w:jc w:val="center"/>
        <w:rPr>
          <w:rFonts w:ascii="Helvetica" w:hAnsi="Helvetica" w:cs="Helvetica"/>
          <w:color w:val="333333"/>
          <w:sz w:val="20"/>
          <w:szCs w:val="20"/>
        </w:rPr>
      </w:pPr>
      <w:r w:rsidRPr="00357E9E">
        <w:rPr>
          <w:rFonts w:ascii="Helvetica" w:hAnsi="Helvetica" w:cs="Helvetica"/>
          <w:color w:val="333333"/>
          <w:sz w:val="20"/>
          <w:szCs w:val="20"/>
        </w:rPr>
        <w:t> </w:t>
      </w:r>
    </w:p>
    <w:p w:rsidR="00EF12C6" w:rsidRDefault="00086946" w:rsidP="00FC4009">
      <w:pPr>
        <w:spacing w:before="200" w:after="200"/>
        <w:ind w:firstLine="709"/>
        <w:jc w:val="both"/>
        <w:rPr>
          <w:color w:val="333333"/>
          <w:sz w:val="28"/>
          <w:szCs w:val="28"/>
          <w:shd w:val="clear" w:color="auto" w:fill="FFFFFF"/>
        </w:rPr>
      </w:pPr>
      <w:r w:rsidRPr="00357E9E">
        <w:rPr>
          <w:color w:val="333333"/>
          <w:sz w:val="28"/>
          <w:szCs w:val="28"/>
        </w:rPr>
        <w:t>Thực hiện </w:t>
      </w:r>
      <w:r>
        <w:rPr>
          <w:color w:val="333333"/>
          <w:sz w:val="28"/>
          <w:szCs w:val="28"/>
          <w:shd w:val="clear" w:color="auto" w:fill="FFFFFF"/>
        </w:rPr>
        <w:t xml:space="preserve">Chỉ thị số 18-CT/TW, </w:t>
      </w:r>
      <w:r w:rsidRPr="00086946">
        <w:rPr>
          <w:color w:val="333333"/>
          <w:sz w:val="28"/>
          <w:szCs w:val="28"/>
          <w:shd w:val="clear" w:color="auto" w:fill="FFFFFF"/>
        </w:rPr>
        <w:t xml:space="preserve">ngày 26/10/2022 của Ban </w:t>
      </w:r>
      <w:r>
        <w:rPr>
          <w:color w:val="333333"/>
          <w:sz w:val="28"/>
          <w:szCs w:val="28"/>
          <w:shd w:val="clear" w:color="auto" w:fill="FFFFFF"/>
        </w:rPr>
        <w:t>B</w:t>
      </w:r>
      <w:r w:rsidRPr="00086946">
        <w:rPr>
          <w:color w:val="333333"/>
          <w:sz w:val="28"/>
          <w:szCs w:val="28"/>
          <w:shd w:val="clear" w:color="auto" w:fill="FFFFFF"/>
        </w:rPr>
        <w:t>í thư Trung ương Đảng về phát huy vai trò, nâng cao chất lượng, hiệu quả công tác giám sát, phản biện xã hội của MTTQ Việt Nam và các tổ chức chính trị - xã hội</w:t>
      </w:r>
      <w:r>
        <w:rPr>
          <w:color w:val="333333"/>
          <w:sz w:val="28"/>
          <w:szCs w:val="28"/>
          <w:shd w:val="clear" w:color="auto" w:fill="FFFFFF"/>
        </w:rPr>
        <w:t xml:space="preserve"> (gọi tắt là Chỉ thị </w:t>
      </w:r>
      <w:r w:rsidR="007E5D9F">
        <w:rPr>
          <w:color w:val="333333"/>
          <w:sz w:val="28"/>
          <w:szCs w:val="28"/>
          <w:shd w:val="clear" w:color="auto" w:fill="FFFFFF"/>
        </w:rPr>
        <w:t xml:space="preserve">số </w:t>
      </w:r>
      <w:r>
        <w:rPr>
          <w:color w:val="333333"/>
          <w:sz w:val="28"/>
          <w:szCs w:val="28"/>
          <w:shd w:val="clear" w:color="auto" w:fill="FFFFFF"/>
        </w:rPr>
        <w:t xml:space="preserve">18-CT/TW); Kế hoạch số 230/KH-MTTQ-BTT, ngày 22/3/2023 của </w:t>
      </w:r>
      <w:r w:rsidR="00EF12C6">
        <w:rPr>
          <w:color w:val="333333"/>
          <w:sz w:val="28"/>
          <w:szCs w:val="28"/>
          <w:shd w:val="clear" w:color="auto" w:fill="FFFFFF"/>
        </w:rPr>
        <w:t xml:space="preserve">Ban Thường trực Ủy ban MTTQ Việt Nam tỉnh Đăk Nông </w:t>
      </w:r>
      <w:r w:rsidR="00AA1973">
        <w:rPr>
          <w:color w:val="333333"/>
          <w:sz w:val="28"/>
          <w:szCs w:val="28"/>
          <w:shd w:val="clear" w:color="auto" w:fill="FFFFFF"/>
        </w:rPr>
        <w:t xml:space="preserve">và Kế hoạch số 121-KH/HU, ngày 28/02/2023 của Ban Thường vụ Huyện ủy </w:t>
      </w:r>
      <w:r w:rsidR="00EF12C6">
        <w:rPr>
          <w:color w:val="333333"/>
          <w:sz w:val="28"/>
          <w:szCs w:val="28"/>
          <w:shd w:val="clear" w:color="auto" w:fill="FFFFFF"/>
        </w:rPr>
        <w:t>về triển khai</w:t>
      </w:r>
      <w:r w:rsidR="00AA1973">
        <w:rPr>
          <w:color w:val="333333"/>
          <w:sz w:val="28"/>
          <w:szCs w:val="28"/>
          <w:shd w:val="clear" w:color="auto" w:fill="FFFFFF"/>
        </w:rPr>
        <w:t xml:space="preserve"> thực hiện Chỉ thị số 18-CT/TW.</w:t>
      </w:r>
    </w:p>
    <w:p w:rsidR="00086946" w:rsidRPr="00086946" w:rsidRDefault="00EF12C6" w:rsidP="00FC4009">
      <w:pPr>
        <w:spacing w:before="200" w:after="200"/>
        <w:ind w:firstLine="709"/>
        <w:jc w:val="both"/>
        <w:rPr>
          <w:color w:val="333333"/>
          <w:sz w:val="28"/>
          <w:szCs w:val="28"/>
          <w:shd w:val="clear" w:color="auto" w:fill="FFFFFF"/>
        </w:rPr>
      </w:pPr>
      <w:r>
        <w:rPr>
          <w:color w:val="333333"/>
          <w:sz w:val="28"/>
          <w:szCs w:val="28"/>
          <w:shd w:val="clear" w:color="auto" w:fill="FFFFFF"/>
        </w:rPr>
        <w:t>Ban Thường trực Ủy ban MTTQ Việt Nam huyện xây dựng kế hoạch tổ chức thực hiện như sau:</w:t>
      </w:r>
      <w:r w:rsidR="00086946" w:rsidRPr="00086946">
        <w:rPr>
          <w:color w:val="333333"/>
          <w:sz w:val="28"/>
          <w:szCs w:val="28"/>
          <w:shd w:val="clear" w:color="auto" w:fill="FFFFFF"/>
        </w:rPr>
        <w:t xml:space="preserve"> </w:t>
      </w:r>
    </w:p>
    <w:p w:rsidR="00086946" w:rsidRPr="00357E9E" w:rsidRDefault="00086946" w:rsidP="00FC4009">
      <w:pPr>
        <w:spacing w:before="200" w:after="200"/>
        <w:ind w:firstLine="709"/>
        <w:jc w:val="both"/>
        <w:rPr>
          <w:color w:val="333333"/>
          <w:sz w:val="28"/>
          <w:szCs w:val="28"/>
        </w:rPr>
      </w:pPr>
      <w:r w:rsidRPr="00357E9E">
        <w:rPr>
          <w:b/>
          <w:bCs/>
          <w:color w:val="333333"/>
          <w:sz w:val="28"/>
          <w:szCs w:val="28"/>
        </w:rPr>
        <w:t>I. MỤC ĐÍCH, YÊU CẦU</w:t>
      </w:r>
    </w:p>
    <w:p w:rsidR="00086946" w:rsidRDefault="00086946" w:rsidP="00FC4009">
      <w:pPr>
        <w:spacing w:before="200" w:after="200"/>
        <w:ind w:firstLine="709"/>
        <w:jc w:val="both"/>
        <w:rPr>
          <w:b/>
          <w:bCs/>
          <w:color w:val="000000"/>
          <w:sz w:val="28"/>
          <w:szCs w:val="28"/>
        </w:rPr>
      </w:pPr>
      <w:r w:rsidRPr="00357E9E">
        <w:rPr>
          <w:b/>
          <w:bCs/>
          <w:color w:val="000000"/>
          <w:sz w:val="28"/>
          <w:szCs w:val="28"/>
        </w:rPr>
        <w:t>1. Mục đích</w:t>
      </w:r>
    </w:p>
    <w:p w:rsidR="005C5C12" w:rsidRDefault="005C5C12" w:rsidP="00FC4009">
      <w:pPr>
        <w:spacing w:before="200" w:after="200"/>
        <w:ind w:firstLine="709"/>
        <w:jc w:val="both"/>
        <w:rPr>
          <w:bCs/>
          <w:color w:val="000000"/>
          <w:sz w:val="28"/>
          <w:szCs w:val="28"/>
        </w:rPr>
      </w:pPr>
      <w:r>
        <w:rPr>
          <w:bCs/>
          <w:color w:val="000000"/>
          <w:sz w:val="28"/>
          <w:szCs w:val="28"/>
        </w:rPr>
        <w:t>- Tập trung tuyên truyền</w:t>
      </w:r>
      <w:r w:rsidR="006B3CE2">
        <w:rPr>
          <w:bCs/>
          <w:color w:val="000000"/>
          <w:sz w:val="28"/>
          <w:szCs w:val="28"/>
        </w:rPr>
        <w:t>, phổ biến, quán triệt sâu sắc, đầy đủ các nội dung Chỉ thị số 18-CT/TW về “</w:t>
      </w:r>
      <w:r w:rsidR="006B3CE2" w:rsidRPr="007E5D9F">
        <w:rPr>
          <w:bCs/>
          <w:i/>
          <w:color w:val="000000"/>
          <w:sz w:val="28"/>
          <w:szCs w:val="28"/>
        </w:rPr>
        <w:t>Phát huy vai trò, nâng cao chất lượng, hiệu quả công tác giám sát, phản biện xã hội của MTTQ Việt Nam và các tổ chức chính trị - xã hội</w:t>
      </w:r>
      <w:r w:rsidR="006B3CE2">
        <w:rPr>
          <w:bCs/>
          <w:color w:val="000000"/>
          <w:sz w:val="28"/>
          <w:szCs w:val="28"/>
        </w:rPr>
        <w:t xml:space="preserve">”; nâng cao nhận thức, ý thức trách nhiệm của MTTQ </w:t>
      </w:r>
      <w:r w:rsidR="007E5D9F">
        <w:rPr>
          <w:bCs/>
          <w:color w:val="000000"/>
          <w:sz w:val="28"/>
          <w:szCs w:val="28"/>
        </w:rPr>
        <w:t xml:space="preserve">Việt Nam </w:t>
      </w:r>
      <w:r w:rsidR="006B3CE2">
        <w:rPr>
          <w:bCs/>
          <w:color w:val="000000"/>
          <w:sz w:val="28"/>
          <w:szCs w:val="28"/>
        </w:rPr>
        <w:t>và các tổ chức chính trị - xã hội các cấp trong huyện; ý thức, trách nhiệm củ</w:t>
      </w:r>
      <w:r w:rsidR="007E5D9F">
        <w:rPr>
          <w:bCs/>
          <w:color w:val="000000"/>
          <w:sz w:val="28"/>
          <w:szCs w:val="28"/>
        </w:rPr>
        <w:t>a cán bộ, công chức, viên chức</w:t>
      </w:r>
      <w:r w:rsidR="006B3CE2">
        <w:rPr>
          <w:bCs/>
          <w:color w:val="000000"/>
          <w:sz w:val="28"/>
          <w:szCs w:val="28"/>
        </w:rPr>
        <w:t xml:space="preserve"> và các tầng lớp nhân dân về công tác giám sát, phản biện xã hội.</w:t>
      </w:r>
    </w:p>
    <w:p w:rsidR="006B3CE2" w:rsidRDefault="006B3CE2" w:rsidP="00FC4009">
      <w:pPr>
        <w:spacing w:before="200" w:after="200"/>
        <w:ind w:firstLine="709"/>
        <w:jc w:val="both"/>
        <w:rPr>
          <w:bCs/>
          <w:color w:val="000000"/>
          <w:sz w:val="28"/>
          <w:szCs w:val="28"/>
        </w:rPr>
      </w:pPr>
      <w:r>
        <w:rPr>
          <w:bCs/>
          <w:color w:val="000000"/>
          <w:sz w:val="28"/>
          <w:szCs w:val="28"/>
        </w:rPr>
        <w:t>- Đổi mới phương thức và tăng cường thực hiện công tác giám sát, phản biện xã hội của MTTQ Việt Nam và các tổ chức chính trị - xã hội tạo sự chuyển biến căn bản, đảm bảo thiết thực, hiệu quả, phù hợp với tình hình thực tiễn ở địa phương, tập trung vào những vấn đề quan trọng, liên quan trực tiếp đến quyền, lợi ích hợp pháp, chính đáng của nhân dân và dư luận xã hội quan tâm. Phát huy mạnh mẽ vai trò, trách nhiệm của các thành viên MTTQ Việt Nam và Nhân dân, góp phần tăng cường quyền làm chủ, sự đồng thuận của Nhân dân trong xây dựng Đản</w:t>
      </w:r>
      <w:r w:rsidR="007E5D9F">
        <w:rPr>
          <w:bCs/>
          <w:color w:val="000000"/>
          <w:sz w:val="28"/>
          <w:szCs w:val="28"/>
        </w:rPr>
        <w:t>g và hệ thống chính trị trong sạ</w:t>
      </w:r>
      <w:r>
        <w:rPr>
          <w:bCs/>
          <w:color w:val="000000"/>
          <w:sz w:val="28"/>
          <w:szCs w:val="28"/>
        </w:rPr>
        <w:t>ch, vững mạnh, củng cố niềm tin của Nhân dân đối với Đảng, nhất là trong giai đoạn hiện nay.</w:t>
      </w:r>
    </w:p>
    <w:p w:rsidR="00FC4009" w:rsidRDefault="00FC4009" w:rsidP="00FC4009">
      <w:pPr>
        <w:spacing w:before="200" w:after="200"/>
        <w:ind w:firstLine="709"/>
        <w:jc w:val="both"/>
        <w:rPr>
          <w:b/>
          <w:bCs/>
          <w:color w:val="000000"/>
          <w:sz w:val="28"/>
          <w:szCs w:val="28"/>
        </w:rPr>
      </w:pPr>
    </w:p>
    <w:p w:rsidR="006B3CE2" w:rsidRPr="007E5D9F" w:rsidRDefault="00FE6FCA" w:rsidP="00FC4009">
      <w:pPr>
        <w:spacing w:before="200" w:after="200"/>
        <w:ind w:firstLine="709"/>
        <w:jc w:val="both"/>
        <w:rPr>
          <w:b/>
          <w:bCs/>
          <w:color w:val="000000"/>
          <w:sz w:val="28"/>
          <w:szCs w:val="28"/>
        </w:rPr>
      </w:pPr>
      <w:r w:rsidRPr="007E5D9F">
        <w:rPr>
          <w:b/>
          <w:bCs/>
          <w:color w:val="000000"/>
          <w:sz w:val="28"/>
          <w:szCs w:val="28"/>
        </w:rPr>
        <w:t>2. Yêu cầu</w:t>
      </w:r>
    </w:p>
    <w:p w:rsidR="00804C5A" w:rsidRDefault="00FE6FCA" w:rsidP="00FC4009">
      <w:pPr>
        <w:spacing w:before="200" w:after="200"/>
        <w:ind w:firstLine="709"/>
        <w:jc w:val="both"/>
        <w:rPr>
          <w:bCs/>
          <w:color w:val="000000"/>
          <w:sz w:val="28"/>
          <w:szCs w:val="28"/>
        </w:rPr>
      </w:pPr>
      <w:r>
        <w:rPr>
          <w:bCs/>
          <w:color w:val="000000"/>
          <w:sz w:val="28"/>
          <w:szCs w:val="28"/>
        </w:rPr>
        <w:t xml:space="preserve">- </w:t>
      </w:r>
      <w:r w:rsidR="008F5DF5">
        <w:rPr>
          <w:bCs/>
          <w:color w:val="000000"/>
          <w:sz w:val="28"/>
          <w:szCs w:val="28"/>
        </w:rPr>
        <w:t>Việc tổ chức triển khai thực hiện Chỉ thị số 18-CT/TW phải nghiêm túc, thiết thực, hiệu quả, tránh hình thức; tăng cường sự phối hợp của Mặt trận và các tổ chức chính trị - xã hội</w:t>
      </w:r>
      <w:r w:rsidR="00804C5A">
        <w:rPr>
          <w:bCs/>
          <w:color w:val="000000"/>
          <w:sz w:val="28"/>
          <w:szCs w:val="28"/>
        </w:rPr>
        <w:t>, huy động sự tham gia của những người có uy tín, kinh nghiệm thực tiễn am hiểu sâu và Nhân dân đối với công tác giám sát, phản biện xã hội.</w:t>
      </w:r>
    </w:p>
    <w:p w:rsidR="00FE6FCA" w:rsidRDefault="00804C5A" w:rsidP="00FC4009">
      <w:pPr>
        <w:spacing w:before="200" w:after="200"/>
        <w:ind w:firstLine="709"/>
        <w:jc w:val="both"/>
        <w:rPr>
          <w:bCs/>
          <w:color w:val="000000"/>
          <w:sz w:val="28"/>
          <w:szCs w:val="28"/>
        </w:rPr>
      </w:pPr>
      <w:r>
        <w:rPr>
          <w:bCs/>
          <w:color w:val="000000"/>
          <w:sz w:val="28"/>
          <w:szCs w:val="28"/>
        </w:rPr>
        <w:t>- Các kiến nghị sau giám sát, phản biện xã hội phải rõ ràng, cụ thể, có tính thuyết phục cao; bảo đảm cơ sở lý luận và thực tiễn, khách quan, thực chất và mang tính xây dựng. Đẩy mạnh việc công khai, minh bạch kết quả giám sát, phản biện xã hội trên các phương tiện thông tin</w:t>
      </w:r>
      <w:r w:rsidR="00E54B3F">
        <w:rPr>
          <w:bCs/>
          <w:color w:val="000000"/>
          <w:sz w:val="28"/>
          <w:szCs w:val="28"/>
        </w:rPr>
        <w:t xml:space="preserve"> đại chúng</w:t>
      </w:r>
      <w:r>
        <w:rPr>
          <w:bCs/>
          <w:color w:val="000000"/>
          <w:sz w:val="28"/>
          <w:szCs w:val="28"/>
        </w:rPr>
        <w:t xml:space="preserve">. </w:t>
      </w:r>
      <w:r w:rsidR="008F5DF5">
        <w:rPr>
          <w:bCs/>
          <w:color w:val="000000"/>
          <w:sz w:val="28"/>
          <w:szCs w:val="28"/>
        </w:rPr>
        <w:t xml:space="preserve"> </w:t>
      </w:r>
    </w:p>
    <w:p w:rsidR="00804C5A" w:rsidRPr="0018300D" w:rsidRDefault="00804C5A" w:rsidP="00FC4009">
      <w:pPr>
        <w:spacing w:before="200" w:after="200"/>
        <w:ind w:firstLine="709"/>
        <w:jc w:val="both"/>
        <w:rPr>
          <w:b/>
          <w:bCs/>
          <w:color w:val="000000"/>
          <w:sz w:val="28"/>
          <w:szCs w:val="28"/>
        </w:rPr>
      </w:pPr>
      <w:r w:rsidRPr="0018300D">
        <w:rPr>
          <w:b/>
          <w:bCs/>
          <w:color w:val="000000"/>
          <w:sz w:val="28"/>
          <w:szCs w:val="28"/>
        </w:rPr>
        <w:t>II. NHIỆM VỤ TRỌNG TÂM</w:t>
      </w:r>
    </w:p>
    <w:p w:rsidR="00804C5A" w:rsidRPr="0018300D" w:rsidRDefault="00804C5A" w:rsidP="00FC4009">
      <w:pPr>
        <w:spacing w:before="200" w:after="200"/>
        <w:ind w:firstLine="709"/>
        <w:jc w:val="both"/>
        <w:rPr>
          <w:b/>
          <w:bCs/>
          <w:color w:val="000000"/>
          <w:sz w:val="28"/>
          <w:szCs w:val="28"/>
        </w:rPr>
      </w:pPr>
      <w:r w:rsidRPr="0018300D">
        <w:rPr>
          <w:b/>
          <w:bCs/>
          <w:color w:val="000000"/>
          <w:sz w:val="28"/>
          <w:szCs w:val="28"/>
        </w:rPr>
        <w:t xml:space="preserve">1. </w:t>
      </w:r>
      <w:r w:rsidR="00CA0BC0" w:rsidRPr="0018300D">
        <w:rPr>
          <w:b/>
          <w:bCs/>
          <w:color w:val="000000"/>
          <w:sz w:val="28"/>
          <w:szCs w:val="28"/>
        </w:rPr>
        <w:t>Quán triệt, triển khai thực hiện nghiêm túc Chỉ thị số 18-CT/TW</w:t>
      </w:r>
    </w:p>
    <w:p w:rsidR="00CA0BC0" w:rsidRDefault="00CA0BC0" w:rsidP="00FC4009">
      <w:pPr>
        <w:spacing w:before="200" w:after="200"/>
        <w:ind w:firstLine="709"/>
        <w:jc w:val="both"/>
        <w:rPr>
          <w:bCs/>
          <w:color w:val="000000"/>
          <w:sz w:val="28"/>
          <w:szCs w:val="28"/>
        </w:rPr>
      </w:pPr>
      <w:r>
        <w:rPr>
          <w:bCs/>
          <w:color w:val="000000"/>
          <w:sz w:val="28"/>
          <w:szCs w:val="28"/>
        </w:rPr>
        <w:t>Đẩy mạnh công tác tuyên truyền, hướng dẫn nâng cao nhận thức, trách nhiệm của MTTQ</w:t>
      </w:r>
      <w:r w:rsidR="00E54B3F">
        <w:rPr>
          <w:bCs/>
          <w:color w:val="000000"/>
          <w:sz w:val="28"/>
          <w:szCs w:val="28"/>
        </w:rPr>
        <w:t xml:space="preserve"> Việt Nam</w:t>
      </w:r>
      <w:r>
        <w:rPr>
          <w:bCs/>
          <w:color w:val="000000"/>
          <w:sz w:val="28"/>
          <w:szCs w:val="28"/>
        </w:rPr>
        <w:t>, tổ chức chính trị - xã hội các cấp</w:t>
      </w:r>
      <w:r w:rsidR="00AA1973">
        <w:rPr>
          <w:bCs/>
          <w:color w:val="000000"/>
          <w:sz w:val="28"/>
          <w:szCs w:val="28"/>
        </w:rPr>
        <w:t xml:space="preserve"> trong huyện</w:t>
      </w:r>
      <w:r>
        <w:rPr>
          <w:bCs/>
          <w:color w:val="000000"/>
          <w:sz w:val="28"/>
          <w:szCs w:val="28"/>
        </w:rPr>
        <w:t xml:space="preserve">; trong cán bộ, đảng viên, đoàn viên, hội viên trong hệ thống cơ quan, đơn vị mình và </w:t>
      </w:r>
      <w:r w:rsidR="00E54B3F">
        <w:rPr>
          <w:bCs/>
          <w:color w:val="000000"/>
          <w:sz w:val="28"/>
          <w:szCs w:val="28"/>
        </w:rPr>
        <w:t>N</w:t>
      </w:r>
      <w:r>
        <w:rPr>
          <w:bCs/>
          <w:color w:val="000000"/>
          <w:sz w:val="28"/>
          <w:szCs w:val="28"/>
        </w:rPr>
        <w:t xml:space="preserve">hân dân về phát huy dân chủ ở cơ sở, công tác giám sát, phản biện xã hội. Kịp thời thông tin về hoạt động của tổ chức </w:t>
      </w:r>
      <w:r w:rsidR="00AA1973">
        <w:rPr>
          <w:bCs/>
          <w:color w:val="000000"/>
          <w:sz w:val="28"/>
          <w:szCs w:val="28"/>
        </w:rPr>
        <w:t>đ</w:t>
      </w:r>
      <w:r>
        <w:rPr>
          <w:bCs/>
          <w:color w:val="000000"/>
          <w:sz w:val="28"/>
          <w:szCs w:val="28"/>
        </w:rPr>
        <w:t>ảng, chính quyền các cấp, nhất là công tác xây dựng và tổ chức thực hiện chủ trương, đường lối của Đảng, chính sách, pháp luật của Nhà nước; các chương trình, dự án có tác động, ảnh hưởng tới cuộc sống của người dân; về đạo đức, lối sống, trách nhiệm thực thi công vụ của cán bộ, đảng viên, công chức, viên chức.</w:t>
      </w:r>
    </w:p>
    <w:p w:rsidR="0018300D" w:rsidRDefault="0018300D" w:rsidP="00FC4009">
      <w:pPr>
        <w:spacing w:before="200" w:after="200"/>
        <w:ind w:firstLine="709"/>
        <w:jc w:val="both"/>
        <w:rPr>
          <w:bCs/>
          <w:color w:val="000000"/>
          <w:sz w:val="28"/>
          <w:szCs w:val="28"/>
        </w:rPr>
      </w:pPr>
      <w:r w:rsidRPr="00E54B3F">
        <w:rPr>
          <w:b/>
          <w:bCs/>
          <w:color w:val="000000"/>
          <w:sz w:val="28"/>
          <w:szCs w:val="28"/>
        </w:rPr>
        <w:t>1.1.</w:t>
      </w:r>
      <w:r>
        <w:rPr>
          <w:bCs/>
          <w:color w:val="000000"/>
          <w:sz w:val="28"/>
          <w:szCs w:val="28"/>
        </w:rPr>
        <w:t xml:space="preserve"> </w:t>
      </w:r>
      <w:r w:rsidR="00AA1973">
        <w:rPr>
          <w:bCs/>
          <w:color w:val="000000"/>
          <w:sz w:val="28"/>
          <w:szCs w:val="28"/>
        </w:rPr>
        <w:t>Phối hợp với Ban Tuyên giáo Huyện ủy, Trung tâm Chính trị huyện t</w:t>
      </w:r>
      <w:r>
        <w:rPr>
          <w:bCs/>
          <w:color w:val="000000"/>
          <w:sz w:val="28"/>
          <w:szCs w:val="28"/>
        </w:rPr>
        <w:t xml:space="preserve">ham mưu cho Ban Thường vụ Huyện ủy tổ chức các lớp tập huấn, bồi dưỡng cho cán bộ, công chức trong hệ thống MTTQ Việt Nam các cấp trong huyện. Nội dung quán triệt, triển khai thực hiện Chỉ thị số 18-CT/TW, ngày 26/10/2022 của Ban Bí thư Trung ương Đảng; Chương trình số 56-CTr/TU, ngày 13/01/2023 của </w:t>
      </w:r>
      <w:r w:rsidR="00AA1973">
        <w:rPr>
          <w:bCs/>
          <w:color w:val="000000"/>
          <w:sz w:val="28"/>
          <w:szCs w:val="28"/>
        </w:rPr>
        <w:t xml:space="preserve">Ban Thường vụ </w:t>
      </w:r>
      <w:r>
        <w:rPr>
          <w:bCs/>
          <w:color w:val="000000"/>
          <w:sz w:val="28"/>
          <w:szCs w:val="28"/>
        </w:rPr>
        <w:t xml:space="preserve">Tỉnh ủy Đăk Nông về thực hiện Chỉ thị số 18-CT/TW trên địa bàn tỉnh; Kế hoạch số </w:t>
      </w:r>
      <w:r w:rsidR="00701D2A">
        <w:rPr>
          <w:bCs/>
          <w:color w:val="000000"/>
          <w:sz w:val="28"/>
          <w:szCs w:val="28"/>
        </w:rPr>
        <w:t xml:space="preserve">230/KH-MTTQ-BTT, ngày 22/3/2023 của Ban Thường trực Ủy ban MTTQ </w:t>
      </w:r>
      <w:r w:rsidR="00E54B3F">
        <w:rPr>
          <w:bCs/>
          <w:color w:val="000000"/>
          <w:sz w:val="28"/>
          <w:szCs w:val="28"/>
        </w:rPr>
        <w:t xml:space="preserve">Việt Nam </w:t>
      </w:r>
      <w:r w:rsidR="00701D2A">
        <w:rPr>
          <w:bCs/>
          <w:color w:val="000000"/>
          <w:sz w:val="28"/>
          <w:szCs w:val="28"/>
        </w:rPr>
        <w:t xml:space="preserve">tỉnh </w:t>
      </w:r>
      <w:r w:rsidR="00AA1973">
        <w:rPr>
          <w:bCs/>
          <w:color w:val="000000"/>
          <w:sz w:val="28"/>
          <w:szCs w:val="28"/>
        </w:rPr>
        <w:t>; Kế hoạch số 121-KH/HU, ngày 28/02/2023 của Ban Thường vụ Huyện ủy thực hiện Chương trình số 56-CTr/TU, ngày 13/01/2023 về thực hiện Chỉ thị 18-CT/TW.</w:t>
      </w:r>
    </w:p>
    <w:p w:rsidR="00E54B3F" w:rsidRDefault="00E54B3F" w:rsidP="00FC4009">
      <w:pPr>
        <w:spacing w:before="200" w:after="200"/>
        <w:ind w:firstLine="709"/>
        <w:jc w:val="both"/>
        <w:rPr>
          <w:bCs/>
          <w:color w:val="000000"/>
          <w:sz w:val="28"/>
          <w:szCs w:val="28"/>
        </w:rPr>
      </w:pPr>
      <w:r>
        <w:rPr>
          <w:bCs/>
          <w:color w:val="000000"/>
          <w:sz w:val="28"/>
          <w:szCs w:val="28"/>
        </w:rPr>
        <w:t>Thời gian thực hiện: Trong quý II năm 2023.</w:t>
      </w:r>
    </w:p>
    <w:p w:rsidR="0081212B" w:rsidRDefault="00701D2A" w:rsidP="00FC4009">
      <w:pPr>
        <w:spacing w:before="200" w:after="200"/>
        <w:ind w:firstLine="709"/>
        <w:jc w:val="both"/>
        <w:rPr>
          <w:bCs/>
          <w:color w:val="000000"/>
          <w:sz w:val="28"/>
          <w:szCs w:val="28"/>
        </w:rPr>
      </w:pPr>
      <w:r w:rsidRPr="00E54B3F">
        <w:rPr>
          <w:b/>
          <w:color w:val="333333"/>
          <w:sz w:val="28"/>
          <w:szCs w:val="28"/>
        </w:rPr>
        <w:t>1.2.</w:t>
      </w:r>
      <w:r>
        <w:rPr>
          <w:color w:val="333333"/>
          <w:sz w:val="28"/>
          <w:szCs w:val="28"/>
        </w:rPr>
        <w:t xml:space="preserve"> </w:t>
      </w:r>
      <w:r w:rsidR="0081212B">
        <w:rPr>
          <w:color w:val="333333"/>
          <w:sz w:val="28"/>
          <w:szCs w:val="28"/>
        </w:rPr>
        <w:t>Tổ chức tuyên truyền, phổ biến, hướng dẫn thực hiện các nội dung Chỉ thị số 18-CT/TW, ngày 26/10/2022 của Ban Bí thư Trung ương Đảng; Kế hoạch số 230</w:t>
      </w:r>
      <w:r w:rsidR="0081212B">
        <w:rPr>
          <w:bCs/>
          <w:color w:val="000000"/>
          <w:sz w:val="28"/>
          <w:szCs w:val="28"/>
        </w:rPr>
        <w:t xml:space="preserve">/KH-MTTQ-BTT, ngày 22/3/2023 của Ban Thường trực Ủy ban MTTQ tỉnh về triển khai thực hiện Chỉ thị số 18-CT/TW của Ban Bí thư gắn với triển khai Luật thực hiện dân chủ ở cơ sở; tổ chức và hoạt động của Ban Thanh tra </w:t>
      </w:r>
      <w:r w:rsidR="0081212B">
        <w:rPr>
          <w:bCs/>
          <w:color w:val="000000"/>
          <w:sz w:val="28"/>
          <w:szCs w:val="28"/>
        </w:rPr>
        <w:lastRenderedPageBreak/>
        <w:t xml:space="preserve">nhân dân, Ban Giám sát đầu tư của cộng đồng cho đội ngũ cán bộ MTTQ và các tổ chức chính trị - xã hội </w:t>
      </w:r>
      <w:r w:rsidR="00AA1973">
        <w:rPr>
          <w:bCs/>
          <w:color w:val="000000"/>
          <w:sz w:val="28"/>
          <w:szCs w:val="28"/>
        </w:rPr>
        <w:t xml:space="preserve">cấp huyện và </w:t>
      </w:r>
      <w:r w:rsidR="0081212B">
        <w:rPr>
          <w:bCs/>
          <w:color w:val="000000"/>
          <w:sz w:val="28"/>
          <w:szCs w:val="28"/>
        </w:rPr>
        <w:t>cơ sở.</w:t>
      </w:r>
    </w:p>
    <w:p w:rsidR="00E527C1" w:rsidRDefault="00E527C1" w:rsidP="00FC4009">
      <w:pPr>
        <w:spacing w:before="200" w:after="200"/>
        <w:ind w:firstLine="709"/>
        <w:jc w:val="both"/>
        <w:rPr>
          <w:bCs/>
          <w:color w:val="000000"/>
          <w:sz w:val="28"/>
          <w:szCs w:val="28"/>
        </w:rPr>
      </w:pPr>
      <w:r>
        <w:rPr>
          <w:bCs/>
          <w:color w:val="000000"/>
          <w:sz w:val="28"/>
          <w:szCs w:val="28"/>
        </w:rPr>
        <w:t>Tùy tình hình thực tế, Ban Thường trực Ủy ban MTTQ Việt Nam các cấp có thể xin chủ trương của cấp ủy cùng cấp đi học hỏi, trao đổi kinh nghiệm thực tiễn ở một số địa phương trong và ngoài tỉnh thực hiện tốt công tác giám sát và phản biện xã hội.</w:t>
      </w:r>
    </w:p>
    <w:p w:rsidR="00AA1973" w:rsidRDefault="00A100D6" w:rsidP="00FC4009">
      <w:pPr>
        <w:spacing w:before="200" w:after="200"/>
        <w:ind w:firstLine="709"/>
        <w:jc w:val="both"/>
        <w:rPr>
          <w:bCs/>
          <w:color w:val="000000"/>
          <w:sz w:val="28"/>
          <w:szCs w:val="28"/>
        </w:rPr>
      </w:pPr>
      <w:r>
        <w:rPr>
          <w:bCs/>
          <w:color w:val="000000"/>
          <w:sz w:val="28"/>
          <w:szCs w:val="28"/>
        </w:rPr>
        <w:t>Cơ quan chủ trì: Ban T</w:t>
      </w:r>
      <w:r w:rsidR="00AA1973">
        <w:rPr>
          <w:bCs/>
          <w:color w:val="000000"/>
          <w:sz w:val="28"/>
          <w:szCs w:val="28"/>
        </w:rPr>
        <w:t>hường trực Ủy ban MTTQ Việt Nam huyện.</w:t>
      </w:r>
    </w:p>
    <w:p w:rsidR="00AA1973" w:rsidRDefault="00AA1973" w:rsidP="00FC4009">
      <w:pPr>
        <w:spacing w:before="200" w:after="200"/>
        <w:ind w:firstLine="709"/>
        <w:jc w:val="both"/>
        <w:rPr>
          <w:bCs/>
          <w:color w:val="000000"/>
          <w:sz w:val="28"/>
          <w:szCs w:val="28"/>
        </w:rPr>
      </w:pPr>
      <w:r>
        <w:rPr>
          <w:bCs/>
          <w:color w:val="000000"/>
          <w:sz w:val="28"/>
          <w:szCs w:val="28"/>
        </w:rPr>
        <w:t xml:space="preserve">Cơ quan phối hợp: Ban </w:t>
      </w:r>
      <w:r w:rsidR="00A100D6">
        <w:rPr>
          <w:bCs/>
          <w:color w:val="000000"/>
          <w:sz w:val="28"/>
          <w:szCs w:val="28"/>
        </w:rPr>
        <w:t>T</w:t>
      </w:r>
      <w:r>
        <w:rPr>
          <w:bCs/>
          <w:color w:val="000000"/>
          <w:sz w:val="28"/>
          <w:szCs w:val="28"/>
        </w:rPr>
        <w:t>hường trực Ủy ban MTTQ Việt Nam các xã, thị trấn.</w:t>
      </w:r>
    </w:p>
    <w:p w:rsidR="00E527C1" w:rsidRDefault="00E527C1" w:rsidP="00FC4009">
      <w:pPr>
        <w:spacing w:before="200" w:after="200"/>
        <w:ind w:firstLine="709"/>
        <w:jc w:val="both"/>
        <w:rPr>
          <w:bCs/>
          <w:color w:val="000000"/>
          <w:sz w:val="28"/>
          <w:szCs w:val="28"/>
        </w:rPr>
      </w:pPr>
      <w:r>
        <w:rPr>
          <w:bCs/>
          <w:color w:val="000000"/>
          <w:sz w:val="28"/>
          <w:szCs w:val="28"/>
        </w:rPr>
        <w:t>Thời gian thực hiện: Trong quý II và III năm 2023.</w:t>
      </w:r>
    </w:p>
    <w:p w:rsidR="00AA1973" w:rsidRDefault="0081212B" w:rsidP="00FC4009">
      <w:pPr>
        <w:spacing w:before="200" w:after="200"/>
        <w:ind w:firstLine="709"/>
        <w:jc w:val="both"/>
        <w:rPr>
          <w:bCs/>
          <w:color w:val="000000"/>
          <w:sz w:val="28"/>
          <w:szCs w:val="28"/>
        </w:rPr>
      </w:pPr>
      <w:r w:rsidRPr="00E527C1">
        <w:rPr>
          <w:b/>
          <w:bCs/>
          <w:color w:val="000000"/>
          <w:sz w:val="28"/>
          <w:szCs w:val="28"/>
        </w:rPr>
        <w:t>1.3.</w:t>
      </w:r>
      <w:r>
        <w:rPr>
          <w:bCs/>
          <w:color w:val="000000"/>
          <w:sz w:val="28"/>
          <w:szCs w:val="28"/>
        </w:rPr>
        <w:t xml:space="preserve"> Thường xuyên duy trì công tác tuyên truyền, phổ biến về công tác giám sát, phản biện xã hội của MTTQ Việt Nam các cấp trong huyện theo các nội dung </w:t>
      </w:r>
      <w:r w:rsidR="00AA1973">
        <w:rPr>
          <w:bCs/>
          <w:color w:val="000000"/>
          <w:sz w:val="28"/>
          <w:szCs w:val="28"/>
        </w:rPr>
        <w:t>Chỉ thị số 18-CT/TW:</w:t>
      </w:r>
    </w:p>
    <w:p w:rsidR="0081212B" w:rsidRDefault="00E527C1" w:rsidP="00FC4009">
      <w:pPr>
        <w:spacing w:before="200" w:after="200"/>
        <w:ind w:firstLine="709"/>
        <w:jc w:val="both"/>
        <w:rPr>
          <w:bCs/>
          <w:color w:val="000000"/>
          <w:sz w:val="28"/>
          <w:szCs w:val="28"/>
        </w:rPr>
      </w:pPr>
      <w:r>
        <w:rPr>
          <w:bCs/>
          <w:color w:val="000000"/>
          <w:sz w:val="28"/>
          <w:szCs w:val="28"/>
        </w:rPr>
        <w:t>P</w:t>
      </w:r>
      <w:r w:rsidR="0081212B">
        <w:rPr>
          <w:bCs/>
          <w:color w:val="000000"/>
          <w:sz w:val="28"/>
          <w:szCs w:val="28"/>
        </w:rPr>
        <w:t>hối hợp với các tổ chức chính trị - xã hội và Trung tâm Văn hóa, thể thao</w:t>
      </w:r>
      <w:r>
        <w:rPr>
          <w:bCs/>
          <w:color w:val="000000"/>
          <w:sz w:val="28"/>
          <w:szCs w:val="28"/>
        </w:rPr>
        <w:t xml:space="preserve"> </w:t>
      </w:r>
      <w:r w:rsidR="0081212B">
        <w:rPr>
          <w:bCs/>
          <w:color w:val="000000"/>
          <w:sz w:val="28"/>
          <w:szCs w:val="28"/>
        </w:rPr>
        <w:t>- truyền thông huyện xây dựng chuyên trang, chuyên mục đưa tin tuyên truyền về việc triển khai thực hiện Chỉ thị số 18-CT/TW, đồng thời lồng ghép trong các chương trình hội nghị để tuyên truyền phổ biến đến cán bộ MTTQ</w:t>
      </w:r>
      <w:r>
        <w:rPr>
          <w:bCs/>
          <w:color w:val="000000"/>
          <w:sz w:val="28"/>
          <w:szCs w:val="28"/>
        </w:rPr>
        <w:t xml:space="preserve"> Việt Nam</w:t>
      </w:r>
      <w:r w:rsidR="0081212B">
        <w:rPr>
          <w:bCs/>
          <w:color w:val="000000"/>
          <w:sz w:val="28"/>
          <w:szCs w:val="28"/>
        </w:rPr>
        <w:t xml:space="preserve"> các cấp, đặc biệt là đội ngũ cán bộ thôn, buôn, bon, tổ dân phố. Tăng cường đăng tải các văn bản của Đảng, pháp luật của Nhà nước, các tài liệu, bài viết, thông tin liên quan đến hoạt động giám sát, phản biện xã hội của MTTQ Việt Nam và các tổ chức chính trị - xã hội các cấp và công khai kết quả giám sát, phản biện xã hội trên các phương tiện thông tin đại chúng</w:t>
      </w:r>
      <w:r w:rsidR="00C97971">
        <w:rPr>
          <w:bCs/>
          <w:color w:val="000000"/>
          <w:sz w:val="28"/>
          <w:szCs w:val="28"/>
        </w:rPr>
        <w:t>, trên trang thông tin</w:t>
      </w:r>
      <w:r w:rsidR="00240648">
        <w:rPr>
          <w:bCs/>
          <w:color w:val="000000"/>
          <w:sz w:val="28"/>
          <w:szCs w:val="28"/>
        </w:rPr>
        <w:t xml:space="preserve"> điện tử và trang cộng đồng (fa</w:t>
      </w:r>
      <w:r w:rsidR="00C97971">
        <w:rPr>
          <w:bCs/>
          <w:color w:val="000000"/>
          <w:sz w:val="28"/>
          <w:szCs w:val="28"/>
        </w:rPr>
        <w:t>p</w:t>
      </w:r>
      <w:r w:rsidR="00240648">
        <w:rPr>
          <w:bCs/>
          <w:color w:val="000000"/>
          <w:sz w:val="28"/>
          <w:szCs w:val="28"/>
        </w:rPr>
        <w:t>a</w:t>
      </w:r>
      <w:r w:rsidR="00C97971">
        <w:rPr>
          <w:bCs/>
          <w:color w:val="000000"/>
          <w:sz w:val="28"/>
          <w:szCs w:val="28"/>
        </w:rPr>
        <w:t>ge, facebook).</w:t>
      </w:r>
    </w:p>
    <w:p w:rsidR="00AA1973" w:rsidRDefault="00A100D6" w:rsidP="00AA1973">
      <w:pPr>
        <w:spacing w:before="200" w:after="200"/>
        <w:ind w:firstLine="709"/>
        <w:jc w:val="both"/>
        <w:rPr>
          <w:bCs/>
          <w:color w:val="000000"/>
          <w:sz w:val="28"/>
          <w:szCs w:val="28"/>
        </w:rPr>
      </w:pPr>
      <w:r>
        <w:rPr>
          <w:bCs/>
          <w:color w:val="000000"/>
          <w:sz w:val="28"/>
          <w:szCs w:val="28"/>
        </w:rPr>
        <w:t>Cơ quan chủ trì: Ban T</w:t>
      </w:r>
      <w:r w:rsidR="00AA1973">
        <w:rPr>
          <w:bCs/>
          <w:color w:val="000000"/>
          <w:sz w:val="28"/>
          <w:szCs w:val="28"/>
        </w:rPr>
        <w:t>hường trực Ủy ban MTTQ Việt Nam huyện.</w:t>
      </w:r>
    </w:p>
    <w:p w:rsidR="00AA1973" w:rsidRDefault="00AA1973" w:rsidP="00AA1973">
      <w:pPr>
        <w:spacing w:before="200" w:after="200"/>
        <w:ind w:firstLine="709"/>
        <w:jc w:val="both"/>
        <w:rPr>
          <w:bCs/>
          <w:color w:val="000000"/>
          <w:sz w:val="28"/>
          <w:szCs w:val="28"/>
        </w:rPr>
      </w:pPr>
      <w:r>
        <w:rPr>
          <w:bCs/>
          <w:color w:val="000000"/>
          <w:sz w:val="28"/>
          <w:szCs w:val="28"/>
        </w:rPr>
        <w:t>Cơ quan phối hợp: Các tổ chức chính trị - xã hội huyện, Trung tâm Văn hóa, thể thao và truyền thông huyện, Ủy ban MTTQ Việt Nam các xã, thị trấn.</w:t>
      </w:r>
    </w:p>
    <w:p w:rsidR="00E527C1" w:rsidRDefault="00E527C1" w:rsidP="00FC4009">
      <w:pPr>
        <w:spacing w:before="200" w:after="200"/>
        <w:ind w:firstLine="709"/>
        <w:jc w:val="both"/>
        <w:rPr>
          <w:bCs/>
          <w:color w:val="000000"/>
          <w:sz w:val="28"/>
          <w:szCs w:val="28"/>
        </w:rPr>
      </w:pPr>
      <w:r>
        <w:rPr>
          <w:bCs/>
          <w:color w:val="000000"/>
          <w:sz w:val="28"/>
          <w:szCs w:val="28"/>
        </w:rPr>
        <w:t>Thời gian thực hiện: Thường xuyên.</w:t>
      </w:r>
    </w:p>
    <w:p w:rsidR="00C97971" w:rsidRPr="00E527C1" w:rsidRDefault="00240648" w:rsidP="00FC4009">
      <w:pPr>
        <w:spacing w:before="200" w:after="200"/>
        <w:ind w:firstLine="709"/>
        <w:jc w:val="both"/>
        <w:rPr>
          <w:b/>
          <w:bCs/>
          <w:color w:val="000000"/>
          <w:sz w:val="28"/>
          <w:szCs w:val="28"/>
        </w:rPr>
      </w:pPr>
      <w:r w:rsidRPr="00E527C1">
        <w:rPr>
          <w:b/>
          <w:bCs/>
          <w:color w:val="000000"/>
          <w:sz w:val="28"/>
          <w:szCs w:val="28"/>
        </w:rPr>
        <w:t>2. Tăng cường phát huy tính chủ động, sáng tạo trong việc tham mưu với cấp ủy cho ý kiến về chương trình, kế hoạch giám sát, phản biện xã hội của Ủy ban MTTQ Việt Nam các cấp</w:t>
      </w:r>
    </w:p>
    <w:p w:rsidR="00C344C5" w:rsidRDefault="00C344C5" w:rsidP="00FC4009">
      <w:pPr>
        <w:spacing w:before="200" w:after="200"/>
        <w:ind w:firstLine="709"/>
        <w:jc w:val="both"/>
        <w:rPr>
          <w:bCs/>
          <w:color w:val="000000"/>
          <w:sz w:val="28"/>
          <w:szCs w:val="28"/>
        </w:rPr>
      </w:pPr>
      <w:r w:rsidRPr="00CC3692">
        <w:rPr>
          <w:b/>
          <w:bCs/>
          <w:color w:val="000000"/>
          <w:sz w:val="28"/>
          <w:szCs w:val="28"/>
        </w:rPr>
        <w:t>2.1.</w:t>
      </w:r>
      <w:r>
        <w:rPr>
          <w:bCs/>
          <w:color w:val="000000"/>
          <w:sz w:val="28"/>
          <w:szCs w:val="28"/>
        </w:rPr>
        <w:t xml:space="preserve"> Chủ trì, phối hợp xây dựng chương trình, kế hoạch hằng năm về giám sát, phản biện xã hội của Ủy ban MTTQ Việt Nam từng cấp trình Ban Thường vụ cấp ủy cùng cấp theo Chỉ thị số 18-CT/TW, ngày 26/10/2022 của Ban Bí thư Trung ương Đảng.</w:t>
      </w:r>
    </w:p>
    <w:p w:rsidR="00AA1973" w:rsidRDefault="00A100D6" w:rsidP="00AA1973">
      <w:pPr>
        <w:spacing w:before="200" w:after="200"/>
        <w:ind w:firstLine="709"/>
        <w:jc w:val="both"/>
        <w:rPr>
          <w:bCs/>
          <w:color w:val="000000"/>
          <w:sz w:val="28"/>
          <w:szCs w:val="28"/>
        </w:rPr>
      </w:pPr>
      <w:r>
        <w:rPr>
          <w:bCs/>
          <w:color w:val="000000"/>
          <w:sz w:val="28"/>
          <w:szCs w:val="28"/>
        </w:rPr>
        <w:t>Cơ quan chủ trì: Ban T</w:t>
      </w:r>
      <w:r w:rsidR="00AA1973">
        <w:rPr>
          <w:bCs/>
          <w:color w:val="000000"/>
          <w:sz w:val="28"/>
          <w:szCs w:val="28"/>
        </w:rPr>
        <w:t>hường trực Ủy ban MTTQ Việt Nam các cấp trong huyện.</w:t>
      </w:r>
    </w:p>
    <w:p w:rsidR="00AA1973" w:rsidRDefault="00AA1973" w:rsidP="00AA1973">
      <w:pPr>
        <w:spacing w:before="200" w:after="200"/>
        <w:ind w:firstLine="709"/>
        <w:jc w:val="both"/>
        <w:rPr>
          <w:bCs/>
          <w:color w:val="000000"/>
          <w:sz w:val="28"/>
          <w:szCs w:val="28"/>
        </w:rPr>
      </w:pPr>
      <w:r>
        <w:rPr>
          <w:bCs/>
          <w:color w:val="000000"/>
          <w:sz w:val="28"/>
          <w:szCs w:val="28"/>
        </w:rPr>
        <w:lastRenderedPageBreak/>
        <w:t>Cơ quan phối hợp: Ban Thường vụ các tổ chức chính trị - xã hội các cấp trong huyện.</w:t>
      </w:r>
    </w:p>
    <w:p w:rsidR="00AA1973" w:rsidRDefault="00AA1973" w:rsidP="00AA1973">
      <w:pPr>
        <w:spacing w:before="200" w:after="200"/>
        <w:ind w:firstLine="709"/>
        <w:jc w:val="both"/>
        <w:rPr>
          <w:bCs/>
          <w:color w:val="000000"/>
          <w:sz w:val="28"/>
          <w:szCs w:val="28"/>
        </w:rPr>
      </w:pPr>
      <w:r>
        <w:rPr>
          <w:bCs/>
          <w:color w:val="000000"/>
          <w:sz w:val="28"/>
          <w:szCs w:val="28"/>
        </w:rPr>
        <w:t>Thời gian thực hiện: Tháng 12 hàng năm.</w:t>
      </w:r>
    </w:p>
    <w:p w:rsidR="00C344C5" w:rsidRDefault="009F3202" w:rsidP="00FC4009">
      <w:pPr>
        <w:spacing w:before="200" w:after="200"/>
        <w:ind w:firstLine="709"/>
        <w:jc w:val="both"/>
        <w:rPr>
          <w:bCs/>
          <w:color w:val="000000"/>
          <w:sz w:val="28"/>
          <w:szCs w:val="28"/>
        </w:rPr>
      </w:pPr>
      <w:r w:rsidRPr="00CC3692">
        <w:rPr>
          <w:b/>
          <w:bCs/>
          <w:color w:val="000000"/>
          <w:sz w:val="28"/>
          <w:szCs w:val="28"/>
        </w:rPr>
        <w:t>2.2.</w:t>
      </w:r>
      <w:r>
        <w:rPr>
          <w:bCs/>
          <w:color w:val="000000"/>
          <w:sz w:val="28"/>
          <w:szCs w:val="28"/>
        </w:rPr>
        <w:t xml:space="preserve"> Định kỳ xây dựng báo cáo kết quả thực hiện hoạt động giám sát, phản biện xã hội của Ủy ban MTTQ Việt Nam và các tổ chức chính trị - xã hội ở từng cấp trình Ban Thường vụ cấp ủy cùng cấp, đồng thời gửi HĐND cùng cấp thảo luận, có ý kiến để các tổ chức, cơ quan có thẩm quyền trả lời, giải quyết các ý kiến, kiến nghị tại kỳ h</w:t>
      </w:r>
      <w:r w:rsidR="008D2A91">
        <w:rPr>
          <w:bCs/>
          <w:color w:val="000000"/>
          <w:sz w:val="28"/>
          <w:szCs w:val="28"/>
        </w:rPr>
        <w:t>ọ</w:t>
      </w:r>
      <w:r>
        <w:rPr>
          <w:bCs/>
          <w:color w:val="000000"/>
          <w:sz w:val="28"/>
          <w:szCs w:val="28"/>
        </w:rPr>
        <w:t>p thường lệ 6 tháng và cuối năm.</w:t>
      </w:r>
    </w:p>
    <w:p w:rsidR="00AA1973" w:rsidRDefault="00A100D6" w:rsidP="00AA1973">
      <w:pPr>
        <w:spacing w:before="200" w:after="200"/>
        <w:ind w:firstLine="709"/>
        <w:jc w:val="both"/>
        <w:rPr>
          <w:bCs/>
          <w:color w:val="000000"/>
          <w:sz w:val="28"/>
          <w:szCs w:val="28"/>
        </w:rPr>
      </w:pPr>
      <w:r>
        <w:rPr>
          <w:bCs/>
          <w:color w:val="000000"/>
          <w:sz w:val="28"/>
          <w:szCs w:val="28"/>
        </w:rPr>
        <w:t>Cơ quan chủ trì: Ban T</w:t>
      </w:r>
      <w:r w:rsidR="00AA1973">
        <w:rPr>
          <w:bCs/>
          <w:color w:val="000000"/>
          <w:sz w:val="28"/>
          <w:szCs w:val="28"/>
        </w:rPr>
        <w:t>hường trực Ủy ban MTTQ Việt Nam các cấp trong huyện.</w:t>
      </w:r>
    </w:p>
    <w:p w:rsidR="00AA1973" w:rsidRDefault="00AA1973" w:rsidP="00AA1973">
      <w:pPr>
        <w:spacing w:before="200" w:after="200"/>
        <w:ind w:firstLine="709"/>
        <w:jc w:val="both"/>
        <w:rPr>
          <w:bCs/>
          <w:color w:val="000000"/>
          <w:sz w:val="28"/>
          <w:szCs w:val="28"/>
        </w:rPr>
      </w:pPr>
      <w:r>
        <w:rPr>
          <w:bCs/>
          <w:color w:val="000000"/>
          <w:sz w:val="28"/>
          <w:szCs w:val="28"/>
        </w:rPr>
        <w:t>Cơ quan phối hợp: Ban Thường vụ các tổ chức chính trị - xã hội các cấp trong huyện.</w:t>
      </w:r>
    </w:p>
    <w:p w:rsidR="00AA1973" w:rsidRDefault="00AA1973" w:rsidP="00AA1973">
      <w:pPr>
        <w:spacing w:before="200" w:after="200"/>
        <w:ind w:firstLine="709"/>
        <w:jc w:val="both"/>
        <w:rPr>
          <w:bCs/>
          <w:color w:val="000000"/>
          <w:sz w:val="28"/>
          <w:szCs w:val="28"/>
        </w:rPr>
      </w:pPr>
      <w:r>
        <w:rPr>
          <w:bCs/>
          <w:color w:val="000000"/>
          <w:sz w:val="28"/>
          <w:szCs w:val="28"/>
        </w:rPr>
        <w:t>Thời gian thực hiện: Tháng 6 và tháng 12 hàng năm.</w:t>
      </w:r>
    </w:p>
    <w:p w:rsidR="00701D2A" w:rsidRPr="00CC3692" w:rsidRDefault="008D2A91" w:rsidP="00FC4009">
      <w:pPr>
        <w:spacing w:before="200" w:after="200"/>
        <w:ind w:firstLine="709"/>
        <w:jc w:val="both"/>
        <w:rPr>
          <w:b/>
          <w:color w:val="333333"/>
          <w:sz w:val="28"/>
          <w:szCs w:val="28"/>
        </w:rPr>
      </w:pPr>
      <w:r w:rsidRPr="00CC3692">
        <w:rPr>
          <w:b/>
          <w:color w:val="333333"/>
          <w:sz w:val="28"/>
          <w:szCs w:val="28"/>
        </w:rPr>
        <w:t>3. Chủ trì, phối hợp sơ kết, tổng kết</w:t>
      </w:r>
    </w:p>
    <w:p w:rsidR="008D2A91" w:rsidRDefault="00017B1E" w:rsidP="00FC4009">
      <w:pPr>
        <w:spacing w:before="200" w:after="200"/>
        <w:ind w:firstLine="709"/>
        <w:jc w:val="both"/>
        <w:rPr>
          <w:color w:val="333333"/>
          <w:sz w:val="28"/>
          <w:szCs w:val="28"/>
        </w:rPr>
      </w:pPr>
      <w:r>
        <w:rPr>
          <w:color w:val="333333"/>
          <w:sz w:val="28"/>
          <w:szCs w:val="28"/>
        </w:rPr>
        <w:t>Từ thực tiễn tổ c</w:t>
      </w:r>
      <w:r w:rsidR="00323FE6">
        <w:rPr>
          <w:color w:val="333333"/>
          <w:sz w:val="28"/>
          <w:szCs w:val="28"/>
        </w:rPr>
        <w:t>hức thực hiện ở địa phương để rà</w:t>
      </w:r>
      <w:r>
        <w:rPr>
          <w:color w:val="333333"/>
          <w:sz w:val="28"/>
          <w:szCs w:val="28"/>
        </w:rPr>
        <w:t xml:space="preserve"> soát, tổng hợp và đề xuất cơ quan có thẩm quyền sửa đổi, bổ sung hoặc xây dựng mới các văn bản quy phạm pháp luật liên quan đến hoạt động giám sát, phản biện xã hội góp phần tiếp tục thể chế hóa, cụ thể hóa chủ trương của Đảng, quy định của Hiến pháp và pháp luật về</w:t>
      </w:r>
      <w:r w:rsidR="006661E3">
        <w:rPr>
          <w:color w:val="333333"/>
          <w:sz w:val="28"/>
          <w:szCs w:val="28"/>
        </w:rPr>
        <w:t xml:space="preserve"> phát huy vai trò giám sát của Nhân dân, về vai trò giám sát, phản biện xã hội của MTTQ Việt Nam, các tổ chức chính trị - xã hội và việc tham gia hoạt động giám sát của các cơ quan dân cử; trách nhiệm của các tổ chức, cá nhân có thẩm quyền phối hợp, tạo điều kiện tham gia vào hoạt động giám sát, phản biện xã hội.</w:t>
      </w:r>
    </w:p>
    <w:p w:rsidR="000D07B0" w:rsidRDefault="000D07B0" w:rsidP="000D07B0">
      <w:pPr>
        <w:spacing w:before="200" w:after="200"/>
        <w:ind w:firstLine="709"/>
        <w:jc w:val="both"/>
        <w:rPr>
          <w:bCs/>
          <w:color w:val="000000"/>
          <w:sz w:val="28"/>
          <w:szCs w:val="28"/>
        </w:rPr>
      </w:pPr>
      <w:r>
        <w:rPr>
          <w:bCs/>
          <w:color w:val="000000"/>
          <w:sz w:val="28"/>
          <w:szCs w:val="28"/>
        </w:rPr>
        <w:t>Cơ quan chủ trì: Ban Thường trực Ủy ban MTTQ Việt Nam huyện.</w:t>
      </w:r>
    </w:p>
    <w:p w:rsidR="000D07B0" w:rsidRDefault="000D07B0" w:rsidP="000D07B0">
      <w:pPr>
        <w:spacing w:before="200" w:after="200"/>
        <w:ind w:firstLine="709"/>
        <w:jc w:val="both"/>
        <w:rPr>
          <w:bCs/>
          <w:color w:val="000000"/>
          <w:sz w:val="28"/>
          <w:szCs w:val="28"/>
        </w:rPr>
      </w:pPr>
      <w:r>
        <w:rPr>
          <w:bCs/>
          <w:color w:val="000000"/>
          <w:sz w:val="28"/>
          <w:szCs w:val="28"/>
        </w:rPr>
        <w:t>Cơ quan phối hợp: Ban Thường trực Ủy ban MTTQ Việt Nam các xã, thị trấn.</w:t>
      </w:r>
    </w:p>
    <w:p w:rsidR="000D07B0" w:rsidRDefault="000D07B0" w:rsidP="000D07B0">
      <w:pPr>
        <w:spacing w:before="200" w:after="200"/>
        <w:ind w:firstLine="709"/>
        <w:jc w:val="both"/>
        <w:rPr>
          <w:bCs/>
          <w:color w:val="000000"/>
          <w:sz w:val="28"/>
          <w:szCs w:val="28"/>
        </w:rPr>
      </w:pPr>
      <w:r>
        <w:rPr>
          <w:bCs/>
          <w:color w:val="000000"/>
          <w:sz w:val="28"/>
          <w:szCs w:val="28"/>
        </w:rPr>
        <w:t>Thời gian thực hiện: Trong quý III năm 2023.</w:t>
      </w:r>
    </w:p>
    <w:p w:rsidR="006661E3" w:rsidRDefault="00323FE6" w:rsidP="00FC4009">
      <w:pPr>
        <w:spacing w:before="200" w:after="200"/>
        <w:ind w:firstLine="709"/>
        <w:jc w:val="both"/>
        <w:rPr>
          <w:color w:val="333333"/>
          <w:sz w:val="28"/>
          <w:szCs w:val="28"/>
        </w:rPr>
      </w:pPr>
      <w:r w:rsidRPr="000D1CEF">
        <w:rPr>
          <w:b/>
          <w:color w:val="333333"/>
          <w:sz w:val="28"/>
          <w:szCs w:val="28"/>
        </w:rPr>
        <w:t>3.1.</w:t>
      </w:r>
      <w:r>
        <w:rPr>
          <w:color w:val="333333"/>
          <w:sz w:val="28"/>
          <w:szCs w:val="28"/>
        </w:rPr>
        <w:t xml:space="preserve"> Sơ kết 5 năm thực hiện Nghị quyết liên tịch số 403/2017/NQLT-UBTVQH14-CP-ĐCTUBMTTQVN, ngày 15/6/2027 quy định chi tiết các hình thức giám sát, phản biện xã hội của MTTQ Việt Nam (khi có văn bản hướng dẫn, chỉ đạo của Ủy ban Trung ương MTTQ Việt Nam).</w:t>
      </w:r>
    </w:p>
    <w:p w:rsidR="00323FE6" w:rsidRDefault="00323FE6" w:rsidP="00FC4009">
      <w:pPr>
        <w:spacing w:before="200" w:after="200"/>
        <w:ind w:firstLine="709"/>
        <w:jc w:val="both"/>
        <w:rPr>
          <w:color w:val="333333"/>
          <w:sz w:val="28"/>
          <w:szCs w:val="28"/>
        </w:rPr>
      </w:pPr>
      <w:r w:rsidRPr="000D1CEF">
        <w:rPr>
          <w:b/>
          <w:color w:val="333333"/>
          <w:sz w:val="28"/>
          <w:szCs w:val="28"/>
        </w:rPr>
        <w:t>3.2.</w:t>
      </w:r>
      <w:r>
        <w:rPr>
          <w:color w:val="333333"/>
          <w:sz w:val="28"/>
          <w:szCs w:val="28"/>
        </w:rPr>
        <w:t xml:space="preserve"> Nghiên cứu, kiến nghị nội dung sửa đổi, bổ sung, đề xuất hoàn thiện Thông tri số 10/TT-MTTW-BTT, ngày 22/9/2020 của Ban Thường trực Ủy ban Trung ương MTTQ Việt Nam hướng dẫn giám sát cán bộ, đảng viên và công tác cán bộ; Thông tri số 25/TTr-MTTW-BTT, ngày 10/8/2017 hướng dẫn về</w:t>
      </w:r>
      <w:r w:rsidR="00E3786A">
        <w:rPr>
          <w:color w:val="333333"/>
          <w:sz w:val="28"/>
          <w:szCs w:val="28"/>
        </w:rPr>
        <w:t xml:space="preserve"> tổ chức và hoạt động của Ban Thanh tra nhân dân, Ban Giám sát đầu tư của cộng động tại </w:t>
      </w:r>
      <w:r w:rsidR="000D1CEF">
        <w:rPr>
          <w:color w:val="333333"/>
          <w:sz w:val="28"/>
          <w:szCs w:val="28"/>
        </w:rPr>
        <w:t>xã, phườ</w:t>
      </w:r>
      <w:r w:rsidR="00E3786A">
        <w:rPr>
          <w:color w:val="333333"/>
          <w:sz w:val="28"/>
          <w:szCs w:val="28"/>
        </w:rPr>
        <w:t xml:space="preserve">ng, thị trấn; Thông tri số 36/TTr-MTTW-BTT, ngày 10/5/2019 quy định, </w:t>
      </w:r>
      <w:r w:rsidR="00E3786A">
        <w:rPr>
          <w:color w:val="333333"/>
          <w:sz w:val="28"/>
          <w:szCs w:val="28"/>
        </w:rPr>
        <w:lastRenderedPageBreak/>
        <w:t>hướng dẫn Ủy ban MTTQ Việt Nam các cấp tiếp công dân và xử lý khiếu nại, tố cáo, kiến nghị, phản ánh của công dân.</w:t>
      </w:r>
    </w:p>
    <w:p w:rsidR="002D07F8" w:rsidRDefault="002D07F8" w:rsidP="002D07F8">
      <w:pPr>
        <w:spacing w:before="200" w:after="200"/>
        <w:ind w:firstLine="709"/>
        <w:jc w:val="both"/>
        <w:rPr>
          <w:bCs/>
          <w:color w:val="000000"/>
          <w:sz w:val="28"/>
          <w:szCs w:val="28"/>
        </w:rPr>
      </w:pPr>
      <w:r>
        <w:rPr>
          <w:bCs/>
          <w:color w:val="000000"/>
          <w:sz w:val="28"/>
          <w:szCs w:val="28"/>
        </w:rPr>
        <w:t>Cơ quan chủ trì: Ban Thường trực Ủy ban MTTQ Việt Nam huyện.</w:t>
      </w:r>
    </w:p>
    <w:p w:rsidR="002D07F8" w:rsidRDefault="002D07F8" w:rsidP="002D07F8">
      <w:pPr>
        <w:spacing w:before="200" w:after="200"/>
        <w:ind w:firstLine="709"/>
        <w:jc w:val="both"/>
        <w:rPr>
          <w:bCs/>
          <w:color w:val="000000"/>
          <w:sz w:val="28"/>
          <w:szCs w:val="28"/>
        </w:rPr>
      </w:pPr>
      <w:r>
        <w:rPr>
          <w:bCs/>
          <w:color w:val="000000"/>
          <w:sz w:val="28"/>
          <w:szCs w:val="28"/>
        </w:rPr>
        <w:t>Cơ quan phối hợp: Ban Thường trực Ủy ban MTTQ Việt Nam các xã, thị trấn.</w:t>
      </w:r>
    </w:p>
    <w:p w:rsidR="002D07F8" w:rsidRDefault="002D07F8" w:rsidP="002D07F8">
      <w:pPr>
        <w:spacing w:before="200" w:after="200"/>
        <w:ind w:firstLine="709"/>
        <w:jc w:val="both"/>
        <w:rPr>
          <w:bCs/>
          <w:color w:val="000000"/>
          <w:sz w:val="28"/>
          <w:szCs w:val="28"/>
        </w:rPr>
      </w:pPr>
      <w:r>
        <w:rPr>
          <w:bCs/>
          <w:color w:val="000000"/>
          <w:sz w:val="28"/>
          <w:szCs w:val="28"/>
        </w:rPr>
        <w:t>Thời gian thực hiện: Trong quý III năm 2023.</w:t>
      </w:r>
    </w:p>
    <w:p w:rsidR="00E3786A" w:rsidRDefault="007D6710" w:rsidP="00FC4009">
      <w:pPr>
        <w:spacing w:before="200" w:after="200"/>
        <w:ind w:firstLine="709"/>
        <w:jc w:val="both"/>
        <w:rPr>
          <w:color w:val="333333"/>
          <w:sz w:val="28"/>
          <w:szCs w:val="28"/>
        </w:rPr>
      </w:pPr>
      <w:r w:rsidRPr="000D1CEF">
        <w:rPr>
          <w:b/>
          <w:color w:val="333333"/>
          <w:sz w:val="28"/>
          <w:szCs w:val="28"/>
        </w:rPr>
        <w:t>3.3.</w:t>
      </w:r>
      <w:r>
        <w:rPr>
          <w:color w:val="333333"/>
          <w:sz w:val="28"/>
          <w:szCs w:val="28"/>
        </w:rPr>
        <w:t xml:space="preserve"> Chủ trì và phối hợp với các cơ quan liên quan để tham mưu tổ chức Hội nghị tổng kết 10 năm triển khai thực hiện Quyết định 217-QĐ/TW, ngày 12/12/2013 của Bộ Chính trị về quy chế giám sát và phản biện xã hội của MTTQ Việt Nam và các đoàn thể chính trị - xã hội và Quyết định số 218-QĐ/TW</w:t>
      </w:r>
      <w:r w:rsidR="0095118C">
        <w:rPr>
          <w:color w:val="333333"/>
          <w:sz w:val="28"/>
          <w:szCs w:val="28"/>
        </w:rPr>
        <w:t>, ngày 12/12/2013 của Bộ Chính trị quy định về việc MTTQ Việt Nam, các đoàn thể chính trị - xã hội và Nhân dân tham gia góp ý xây dựng Đảng, xây dựng chính quyền.</w:t>
      </w:r>
    </w:p>
    <w:p w:rsidR="002D07F8" w:rsidRDefault="002D07F8" w:rsidP="002D07F8">
      <w:pPr>
        <w:spacing w:before="200" w:after="200"/>
        <w:ind w:firstLine="709"/>
        <w:jc w:val="both"/>
        <w:rPr>
          <w:bCs/>
          <w:color w:val="000000"/>
          <w:sz w:val="28"/>
          <w:szCs w:val="28"/>
        </w:rPr>
      </w:pPr>
      <w:r>
        <w:rPr>
          <w:bCs/>
          <w:color w:val="000000"/>
          <w:sz w:val="28"/>
          <w:szCs w:val="28"/>
        </w:rPr>
        <w:t>Cơ quan chủ trì: Ban Thường trực Ủy ban MTTQ Việt Nam huyện.</w:t>
      </w:r>
    </w:p>
    <w:p w:rsidR="002D07F8" w:rsidRDefault="002D07F8" w:rsidP="002D07F8">
      <w:pPr>
        <w:spacing w:before="200" w:after="200"/>
        <w:ind w:firstLine="709"/>
        <w:jc w:val="both"/>
        <w:rPr>
          <w:bCs/>
          <w:color w:val="000000"/>
          <w:sz w:val="28"/>
          <w:szCs w:val="28"/>
        </w:rPr>
      </w:pPr>
      <w:r>
        <w:rPr>
          <w:bCs/>
          <w:color w:val="000000"/>
          <w:sz w:val="28"/>
          <w:szCs w:val="28"/>
        </w:rPr>
        <w:t>Cơ quan phối hợp: Ban Dân vận Huyện ủy; Ban Thường vụ các tổ chức chính trị - xã hội các cấp trong huyện.</w:t>
      </w:r>
    </w:p>
    <w:p w:rsidR="002D07F8" w:rsidRDefault="002D07F8" w:rsidP="002D07F8">
      <w:pPr>
        <w:spacing w:before="200" w:after="200"/>
        <w:ind w:firstLine="709"/>
        <w:jc w:val="both"/>
        <w:rPr>
          <w:bCs/>
          <w:color w:val="000000"/>
          <w:sz w:val="28"/>
          <w:szCs w:val="28"/>
        </w:rPr>
      </w:pPr>
      <w:r>
        <w:rPr>
          <w:bCs/>
          <w:color w:val="000000"/>
          <w:sz w:val="28"/>
          <w:szCs w:val="28"/>
        </w:rPr>
        <w:t>Thời gian thực hiện: Trong quý IV năm 2023.</w:t>
      </w:r>
    </w:p>
    <w:p w:rsidR="006E7512" w:rsidRDefault="006E7512" w:rsidP="00FC4009">
      <w:pPr>
        <w:spacing w:before="200" w:after="200"/>
        <w:ind w:firstLine="709"/>
        <w:jc w:val="both"/>
        <w:rPr>
          <w:color w:val="333333"/>
          <w:sz w:val="28"/>
          <w:szCs w:val="28"/>
        </w:rPr>
      </w:pPr>
      <w:r w:rsidRPr="000D1CEF">
        <w:rPr>
          <w:b/>
          <w:color w:val="333333"/>
          <w:sz w:val="28"/>
          <w:szCs w:val="28"/>
        </w:rPr>
        <w:t>3.4.</w:t>
      </w:r>
      <w:r>
        <w:rPr>
          <w:color w:val="333333"/>
          <w:sz w:val="28"/>
          <w:szCs w:val="28"/>
        </w:rPr>
        <w:t xml:space="preserve"> Tổ chức lấy ý kiến đánh giá kết quả cụ thể hóa và triển khai thi hành Điều 9 Hiến pháp năm 2013, thi hành Luật MTTQ Việt Nam qua đó kiến nghị nội dung sửa đổi, bổ sung, hoàn thiện Luật MTTQ Việt Nam và các văn bản quy phạm pháp luật có liên quan tới công tác giám sát, phản biện xã hội trên địa bàn để tham gia trong quá trình xây dựng Luật hoạt động giám sát của Nhân dân.</w:t>
      </w:r>
    </w:p>
    <w:p w:rsidR="002D07F8" w:rsidRDefault="002D07F8" w:rsidP="002D07F8">
      <w:pPr>
        <w:spacing w:before="200" w:after="200"/>
        <w:ind w:firstLine="709"/>
        <w:jc w:val="both"/>
        <w:rPr>
          <w:bCs/>
          <w:color w:val="000000"/>
          <w:sz w:val="28"/>
          <w:szCs w:val="28"/>
        </w:rPr>
      </w:pPr>
      <w:r>
        <w:rPr>
          <w:bCs/>
          <w:color w:val="000000"/>
          <w:sz w:val="28"/>
          <w:szCs w:val="28"/>
        </w:rPr>
        <w:t>Cơ quan chủ trì: Ban Thường trực Ủy ban MTTQ Việt Nam các cấp trong huyện.</w:t>
      </w:r>
    </w:p>
    <w:p w:rsidR="002D07F8" w:rsidRDefault="002D07F8" w:rsidP="002D07F8">
      <w:pPr>
        <w:spacing w:before="200" w:after="200"/>
        <w:ind w:firstLine="709"/>
        <w:jc w:val="both"/>
        <w:rPr>
          <w:bCs/>
          <w:color w:val="000000"/>
          <w:sz w:val="28"/>
          <w:szCs w:val="28"/>
        </w:rPr>
      </w:pPr>
      <w:r>
        <w:rPr>
          <w:bCs/>
          <w:color w:val="000000"/>
          <w:sz w:val="28"/>
          <w:szCs w:val="28"/>
        </w:rPr>
        <w:t>Cơ quan phối hợp: Ban Thường vụ các tổ chức chính trị - xã hội các cấp trong huyện.</w:t>
      </w:r>
    </w:p>
    <w:p w:rsidR="002D07F8" w:rsidRDefault="002D07F8" w:rsidP="002D07F8">
      <w:pPr>
        <w:spacing w:before="200" w:after="200"/>
        <w:ind w:firstLine="709"/>
        <w:jc w:val="both"/>
        <w:rPr>
          <w:bCs/>
          <w:color w:val="000000"/>
          <w:sz w:val="28"/>
          <w:szCs w:val="28"/>
        </w:rPr>
      </w:pPr>
      <w:r>
        <w:rPr>
          <w:bCs/>
          <w:color w:val="000000"/>
          <w:sz w:val="28"/>
          <w:szCs w:val="28"/>
        </w:rPr>
        <w:t>Thời gian thực hiện: Trong quý IV năm 2023.</w:t>
      </w:r>
    </w:p>
    <w:p w:rsidR="006E7512" w:rsidRPr="006E7512" w:rsidRDefault="006E7512" w:rsidP="00FC4009">
      <w:pPr>
        <w:spacing w:before="200" w:after="200"/>
        <w:ind w:firstLine="709"/>
        <w:jc w:val="both"/>
        <w:rPr>
          <w:b/>
          <w:color w:val="333333"/>
          <w:sz w:val="28"/>
          <w:szCs w:val="28"/>
        </w:rPr>
      </w:pPr>
      <w:r w:rsidRPr="006E7512">
        <w:rPr>
          <w:b/>
          <w:color w:val="333333"/>
          <w:sz w:val="28"/>
          <w:szCs w:val="28"/>
        </w:rPr>
        <w:t>III. TỔ CHỨC THỰC HIỆN</w:t>
      </w:r>
    </w:p>
    <w:p w:rsidR="006E7512" w:rsidRPr="006E7512" w:rsidRDefault="006E7512" w:rsidP="00FC4009">
      <w:pPr>
        <w:spacing w:before="200" w:after="200"/>
        <w:ind w:firstLine="709"/>
        <w:jc w:val="both"/>
        <w:rPr>
          <w:b/>
          <w:color w:val="333333"/>
          <w:sz w:val="28"/>
          <w:szCs w:val="28"/>
        </w:rPr>
      </w:pPr>
      <w:r w:rsidRPr="006E7512">
        <w:rPr>
          <w:b/>
          <w:color w:val="333333"/>
          <w:sz w:val="28"/>
          <w:szCs w:val="28"/>
        </w:rPr>
        <w:t>1. Ban Thường trực MTTQ Việt Nam huyện</w:t>
      </w:r>
    </w:p>
    <w:p w:rsidR="006E7512" w:rsidRDefault="006E7512" w:rsidP="00FC4009">
      <w:pPr>
        <w:spacing w:before="200" w:after="200"/>
        <w:ind w:firstLine="709"/>
        <w:jc w:val="both"/>
        <w:rPr>
          <w:color w:val="333333"/>
          <w:sz w:val="28"/>
          <w:szCs w:val="28"/>
        </w:rPr>
      </w:pPr>
      <w:r>
        <w:rPr>
          <w:color w:val="333333"/>
          <w:sz w:val="28"/>
          <w:szCs w:val="28"/>
        </w:rPr>
        <w:t xml:space="preserve">- </w:t>
      </w:r>
      <w:r w:rsidR="007F5DDA">
        <w:rPr>
          <w:color w:val="333333"/>
          <w:sz w:val="28"/>
          <w:szCs w:val="28"/>
        </w:rPr>
        <w:t>Xây dựng kế hoạch và t</w:t>
      </w:r>
      <w:r>
        <w:rPr>
          <w:color w:val="333333"/>
          <w:sz w:val="28"/>
          <w:szCs w:val="28"/>
        </w:rPr>
        <w:t xml:space="preserve">ổ chức triển khai thực hiện Chỉ thị số 18-CT/TW; định kỳ báo cáo Thường trực Huyện ủy, Ban Thường vụ Huyện ủy và Ủy ban MTTQ </w:t>
      </w:r>
      <w:r w:rsidR="007F5DDA">
        <w:rPr>
          <w:color w:val="333333"/>
          <w:sz w:val="28"/>
          <w:szCs w:val="28"/>
        </w:rPr>
        <w:t xml:space="preserve">Việt Nam </w:t>
      </w:r>
      <w:r>
        <w:rPr>
          <w:color w:val="333333"/>
          <w:sz w:val="28"/>
          <w:szCs w:val="28"/>
        </w:rPr>
        <w:t xml:space="preserve">tỉnh về kết quả thực hiện Chỉ thị </w:t>
      </w:r>
      <w:r w:rsidR="000D1CEF">
        <w:rPr>
          <w:color w:val="333333"/>
          <w:sz w:val="28"/>
          <w:szCs w:val="28"/>
        </w:rPr>
        <w:t>số 18-CT/TW</w:t>
      </w:r>
      <w:r>
        <w:rPr>
          <w:color w:val="333333"/>
          <w:sz w:val="28"/>
          <w:szCs w:val="28"/>
        </w:rPr>
        <w:t>.</w:t>
      </w:r>
    </w:p>
    <w:p w:rsidR="006E7512" w:rsidRDefault="006E7512" w:rsidP="00FC4009">
      <w:pPr>
        <w:spacing w:before="200" w:after="200"/>
        <w:ind w:firstLine="709"/>
        <w:jc w:val="both"/>
        <w:rPr>
          <w:color w:val="333333"/>
          <w:sz w:val="28"/>
          <w:szCs w:val="28"/>
        </w:rPr>
      </w:pPr>
      <w:r>
        <w:rPr>
          <w:color w:val="333333"/>
          <w:sz w:val="28"/>
          <w:szCs w:val="28"/>
        </w:rPr>
        <w:t xml:space="preserve">- Chủ trì, phối hợp với các tổ chức chính trị - xã hội huyện triển khai xây dựng và tổ chức thực hiện kế hoạch giám sát và phản biện xã hội của Ủy ban </w:t>
      </w:r>
      <w:r>
        <w:rPr>
          <w:color w:val="333333"/>
          <w:sz w:val="28"/>
          <w:szCs w:val="28"/>
        </w:rPr>
        <w:lastRenderedPageBreak/>
        <w:t>MTTQ Việt Nam huyện hàng năm; huy động những người có uy tín và kinh nghiệm thực tiễn tham gia các hoạt động giám sát, phản biện xã hội.</w:t>
      </w:r>
    </w:p>
    <w:p w:rsidR="002A2FD0" w:rsidRDefault="002A2FD0" w:rsidP="00FC4009">
      <w:pPr>
        <w:spacing w:before="200" w:after="200"/>
        <w:ind w:firstLine="709"/>
        <w:jc w:val="both"/>
        <w:rPr>
          <w:color w:val="333333"/>
          <w:sz w:val="28"/>
          <w:szCs w:val="28"/>
        </w:rPr>
      </w:pPr>
      <w:r>
        <w:rPr>
          <w:color w:val="333333"/>
          <w:sz w:val="28"/>
          <w:szCs w:val="28"/>
        </w:rPr>
        <w:t>- Hướng dẫn Ban Thường trực Ủy ban MTTQ Việt Nam các xã, thị trấn phối hợp với các tổ chức thành viên cùng cấp triển khai các hoạt động giám sát và phản biện xã hội</w:t>
      </w:r>
      <w:r w:rsidR="005D0701">
        <w:rPr>
          <w:color w:val="333333"/>
          <w:sz w:val="28"/>
          <w:szCs w:val="28"/>
        </w:rPr>
        <w:t xml:space="preserve"> tại địa phương</w:t>
      </w:r>
      <w:r>
        <w:rPr>
          <w:color w:val="333333"/>
          <w:sz w:val="28"/>
          <w:szCs w:val="28"/>
        </w:rPr>
        <w:t>.</w:t>
      </w:r>
    </w:p>
    <w:p w:rsidR="007F5DDA" w:rsidRPr="001071DF" w:rsidRDefault="007F5DDA" w:rsidP="00FC4009">
      <w:pPr>
        <w:spacing w:before="200" w:after="200"/>
        <w:ind w:firstLine="709"/>
        <w:jc w:val="both"/>
        <w:rPr>
          <w:b/>
          <w:color w:val="333333"/>
          <w:sz w:val="28"/>
          <w:szCs w:val="28"/>
        </w:rPr>
      </w:pPr>
      <w:r w:rsidRPr="001071DF">
        <w:rPr>
          <w:b/>
          <w:color w:val="333333"/>
          <w:sz w:val="28"/>
          <w:szCs w:val="28"/>
        </w:rPr>
        <w:t xml:space="preserve">2. Các tổ chức </w:t>
      </w:r>
      <w:r w:rsidR="00A100D6">
        <w:rPr>
          <w:b/>
          <w:color w:val="333333"/>
          <w:sz w:val="28"/>
          <w:szCs w:val="28"/>
        </w:rPr>
        <w:t>c</w:t>
      </w:r>
      <w:r w:rsidRPr="001071DF">
        <w:rPr>
          <w:b/>
          <w:color w:val="333333"/>
          <w:sz w:val="28"/>
          <w:szCs w:val="28"/>
        </w:rPr>
        <w:t>hính trị - xã hội huyện</w:t>
      </w:r>
      <w:r w:rsidR="002D07F8">
        <w:rPr>
          <w:b/>
          <w:color w:val="333333"/>
          <w:sz w:val="28"/>
          <w:szCs w:val="28"/>
        </w:rPr>
        <w:t xml:space="preserve"> và các tổ chức thành viên của Mặt trận huyện</w:t>
      </w:r>
    </w:p>
    <w:p w:rsidR="006E7512" w:rsidRDefault="006E7512" w:rsidP="00FC4009">
      <w:pPr>
        <w:spacing w:before="200" w:after="200"/>
        <w:ind w:firstLine="709"/>
        <w:jc w:val="both"/>
        <w:rPr>
          <w:color w:val="333333"/>
          <w:sz w:val="28"/>
          <w:szCs w:val="28"/>
        </w:rPr>
      </w:pPr>
      <w:r>
        <w:rPr>
          <w:color w:val="333333"/>
          <w:sz w:val="28"/>
          <w:szCs w:val="28"/>
        </w:rPr>
        <w:t xml:space="preserve">- </w:t>
      </w:r>
      <w:r w:rsidR="007F5DDA">
        <w:rPr>
          <w:color w:val="333333"/>
          <w:sz w:val="28"/>
          <w:szCs w:val="28"/>
        </w:rPr>
        <w:t xml:space="preserve">Xây dựng kế hoạch và hướng dẫn triển khai thực hiện Chỉ thị số 18-CT/TW của Ban Bí thư trong </w:t>
      </w:r>
      <w:r w:rsidR="001071DF">
        <w:rPr>
          <w:color w:val="333333"/>
          <w:sz w:val="28"/>
          <w:szCs w:val="28"/>
        </w:rPr>
        <w:t>tổ chức của mình; tổ chức quán triệt và tiếp tục đẩy mạnh tuyên truyền, vận động đoàn viên, hội viên và các tầng lớp Nhân dân tích cực tham gia các hoạt động giám sát, phản biện xã hội.</w:t>
      </w:r>
    </w:p>
    <w:p w:rsidR="001071DF" w:rsidRDefault="001071DF" w:rsidP="00FC4009">
      <w:pPr>
        <w:spacing w:before="200" w:after="200"/>
        <w:ind w:firstLine="709"/>
        <w:jc w:val="both"/>
        <w:rPr>
          <w:color w:val="333333"/>
          <w:sz w:val="28"/>
          <w:szCs w:val="28"/>
        </w:rPr>
      </w:pPr>
      <w:r>
        <w:rPr>
          <w:color w:val="333333"/>
          <w:sz w:val="28"/>
          <w:szCs w:val="28"/>
        </w:rPr>
        <w:t xml:space="preserve">- Phân công lãnh đạo, cán bộ phối hợp cùng Ban Thường trực Ủy ban MTTQ Việt Nam huyện để triển khai thực hiện </w:t>
      </w:r>
      <w:r w:rsidR="000D1CEF">
        <w:rPr>
          <w:color w:val="333333"/>
          <w:sz w:val="28"/>
          <w:szCs w:val="28"/>
        </w:rPr>
        <w:t xml:space="preserve">Chỉ thị số 18-CT/TW </w:t>
      </w:r>
      <w:r>
        <w:rPr>
          <w:color w:val="333333"/>
          <w:sz w:val="28"/>
          <w:szCs w:val="28"/>
        </w:rPr>
        <w:t>hàng năm.</w:t>
      </w:r>
    </w:p>
    <w:p w:rsidR="001071DF" w:rsidRPr="002A2FD0" w:rsidRDefault="001071DF" w:rsidP="00FC4009">
      <w:pPr>
        <w:spacing w:before="200" w:after="200"/>
        <w:ind w:firstLine="709"/>
        <w:jc w:val="both"/>
        <w:rPr>
          <w:b/>
          <w:color w:val="333333"/>
          <w:sz w:val="28"/>
          <w:szCs w:val="28"/>
        </w:rPr>
      </w:pPr>
      <w:r w:rsidRPr="002A2FD0">
        <w:rPr>
          <w:b/>
          <w:color w:val="333333"/>
          <w:sz w:val="28"/>
          <w:szCs w:val="28"/>
        </w:rPr>
        <w:t>3. Ủy ban MTTQ Việt Nam các xã, thị trấn</w:t>
      </w:r>
    </w:p>
    <w:p w:rsidR="001071DF" w:rsidRDefault="001071DF" w:rsidP="00FC4009">
      <w:pPr>
        <w:spacing w:before="200" w:after="200"/>
        <w:ind w:firstLine="709"/>
        <w:jc w:val="both"/>
        <w:rPr>
          <w:color w:val="333333"/>
          <w:sz w:val="28"/>
          <w:szCs w:val="28"/>
        </w:rPr>
      </w:pPr>
      <w:r>
        <w:rPr>
          <w:color w:val="333333"/>
          <w:sz w:val="28"/>
          <w:szCs w:val="28"/>
        </w:rPr>
        <w:t>- Trên cơ sở Kế hoạch</w:t>
      </w:r>
      <w:r w:rsidR="00C34C77">
        <w:rPr>
          <w:color w:val="333333"/>
          <w:sz w:val="28"/>
          <w:szCs w:val="28"/>
        </w:rPr>
        <w:t xml:space="preserve"> số 121-KH/HU, ngày 28/02/2023 của Ban </w:t>
      </w:r>
      <w:r w:rsidR="00547073">
        <w:rPr>
          <w:color w:val="333333"/>
          <w:sz w:val="28"/>
          <w:szCs w:val="28"/>
        </w:rPr>
        <w:t>T</w:t>
      </w:r>
      <w:r w:rsidR="00C34C77">
        <w:rPr>
          <w:color w:val="333333"/>
          <w:sz w:val="28"/>
          <w:szCs w:val="28"/>
        </w:rPr>
        <w:t>hường vụ Huyện ủy và Kế hoạch</w:t>
      </w:r>
      <w:r>
        <w:rPr>
          <w:color w:val="333333"/>
          <w:sz w:val="28"/>
          <w:szCs w:val="28"/>
        </w:rPr>
        <w:t xml:space="preserve"> này</w:t>
      </w:r>
      <w:r w:rsidR="00E83C2E">
        <w:rPr>
          <w:color w:val="333333"/>
          <w:sz w:val="28"/>
          <w:szCs w:val="28"/>
        </w:rPr>
        <w:t xml:space="preserve"> của Ban Thường trực Ủy ban MTTQ Việt Nam huyện</w:t>
      </w:r>
      <w:r>
        <w:rPr>
          <w:color w:val="333333"/>
          <w:sz w:val="28"/>
          <w:szCs w:val="28"/>
        </w:rPr>
        <w:t xml:space="preserve">, Ban Thường trực Ủy ban MTTQ Việt Nam các xã, thị trấn căn cứ tình hình thực tế ở địa phương, báo cáo cấp ủy cùng cấp, chủ động xây dựng kế hoạch tổ chức triển khai thực hiện theo tinh thần Chỉ thị số 18-CT/TW và chỉ đạo của </w:t>
      </w:r>
      <w:r w:rsidR="00547073">
        <w:rPr>
          <w:color w:val="333333"/>
          <w:sz w:val="28"/>
          <w:szCs w:val="28"/>
        </w:rPr>
        <w:t xml:space="preserve">Ban Thường vụ </w:t>
      </w:r>
      <w:r>
        <w:rPr>
          <w:color w:val="333333"/>
          <w:sz w:val="28"/>
          <w:szCs w:val="28"/>
        </w:rPr>
        <w:t>Huyện</w:t>
      </w:r>
      <w:r w:rsidR="002A2FD0">
        <w:rPr>
          <w:color w:val="333333"/>
          <w:sz w:val="28"/>
          <w:szCs w:val="28"/>
        </w:rPr>
        <w:t xml:space="preserve"> ủy</w:t>
      </w:r>
      <w:r w:rsidR="00F177C4">
        <w:rPr>
          <w:color w:val="333333"/>
          <w:sz w:val="28"/>
          <w:szCs w:val="28"/>
        </w:rPr>
        <w:t>, Ban Thường trực Ủy ban MTTQ Việt Nam huyện.</w:t>
      </w:r>
    </w:p>
    <w:p w:rsidR="00A9587F" w:rsidRDefault="00A9587F" w:rsidP="00FC4009">
      <w:pPr>
        <w:spacing w:before="200" w:after="200"/>
        <w:ind w:firstLine="709"/>
        <w:jc w:val="both"/>
        <w:rPr>
          <w:color w:val="333333"/>
          <w:sz w:val="28"/>
          <w:szCs w:val="28"/>
        </w:rPr>
      </w:pPr>
      <w:r>
        <w:rPr>
          <w:color w:val="333333"/>
          <w:sz w:val="28"/>
          <w:szCs w:val="28"/>
        </w:rPr>
        <w:t>Trên đây là Kế hoạch triển khai thực hiện Chỉ thị số 18-CT/TW của Ban Thường trực Ủy ban MTTQ Việt Nam huyện, đề nghị các tổ chức chính trị - xã hội huyện, Ban Thường trực Ủy ban MTTQ Việt Nam các xã, thị trấn triển khai thực hiện đảm bảo tiến độ và hiệu quả.</w:t>
      </w:r>
    </w:p>
    <w:p w:rsidR="00B33782" w:rsidRDefault="00B33782" w:rsidP="00086946">
      <w:pPr>
        <w:spacing w:before="120" w:after="120"/>
        <w:ind w:firstLine="709"/>
        <w:jc w:val="both"/>
        <w:rPr>
          <w:color w:val="333333"/>
          <w:sz w:val="28"/>
          <w:szCs w:val="28"/>
        </w:rPr>
      </w:pPr>
    </w:p>
    <w:tbl>
      <w:tblPr>
        <w:tblW w:w="9214" w:type="dxa"/>
        <w:tblInd w:w="108" w:type="dxa"/>
        <w:tblLook w:val="01E0"/>
      </w:tblPr>
      <w:tblGrid>
        <w:gridCol w:w="5387"/>
        <w:gridCol w:w="3827"/>
      </w:tblGrid>
      <w:tr w:rsidR="00B33790" w:rsidTr="000D07B0">
        <w:tc>
          <w:tcPr>
            <w:tcW w:w="5387" w:type="dxa"/>
          </w:tcPr>
          <w:p w:rsidR="00B33790" w:rsidRPr="00993D6F" w:rsidRDefault="00B33790" w:rsidP="000D07B0">
            <w:pPr>
              <w:rPr>
                <w:b/>
                <w:i/>
              </w:rPr>
            </w:pPr>
            <w:r w:rsidRPr="00993D6F">
              <w:rPr>
                <w:b/>
                <w:i/>
              </w:rPr>
              <w:t xml:space="preserve">Nơi nhận: </w:t>
            </w:r>
          </w:p>
          <w:p w:rsidR="00B33790" w:rsidRPr="00993D6F" w:rsidRDefault="00B33790" w:rsidP="000D07B0">
            <w:r w:rsidRPr="00993D6F">
              <w:t xml:space="preserve">- </w:t>
            </w:r>
            <w:r>
              <w:t xml:space="preserve">Ủy ban MTTQ Việt Nam </w:t>
            </w:r>
            <w:r w:rsidRPr="00993D6F">
              <w:t>tỉnh;</w:t>
            </w:r>
          </w:p>
          <w:p w:rsidR="00B33790" w:rsidRDefault="00B33790" w:rsidP="000D07B0">
            <w:r>
              <w:t>- Thường trực Huyện ủy;</w:t>
            </w:r>
          </w:p>
          <w:p w:rsidR="00945E3F" w:rsidRDefault="00945E3F" w:rsidP="000D07B0">
            <w:r>
              <w:t>- Thường trực HĐND huyện;</w:t>
            </w:r>
          </w:p>
          <w:p w:rsidR="00945E3F" w:rsidRPr="00993D6F" w:rsidRDefault="00945E3F" w:rsidP="000D07B0">
            <w:r>
              <w:t>- Lãnh đạo UBND huyện;</w:t>
            </w:r>
          </w:p>
          <w:p w:rsidR="00945E3F" w:rsidRDefault="00945E3F" w:rsidP="00945E3F">
            <w:r>
              <w:t>- Ban Dân vận Huyện ủy;</w:t>
            </w:r>
          </w:p>
          <w:p w:rsidR="00945E3F" w:rsidRDefault="00945E3F" w:rsidP="00945E3F">
            <w:r>
              <w:t>- Ban Tuyên giáo Huyện ủy;</w:t>
            </w:r>
          </w:p>
          <w:p w:rsidR="00B33790" w:rsidRDefault="00B33790" w:rsidP="000D07B0">
            <w:r w:rsidRPr="00993D6F">
              <w:t xml:space="preserve">- </w:t>
            </w:r>
            <w:r>
              <w:t>Ủy ban</w:t>
            </w:r>
            <w:r w:rsidRPr="00993D6F">
              <w:t xml:space="preserve"> MTTQ </w:t>
            </w:r>
            <w:r>
              <w:t>Việt Nam</w:t>
            </w:r>
            <w:r w:rsidRPr="00993D6F">
              <w:t xml:space="preserve"> huyện;</w:t>
            </w:r>
          </w:p>
          <w:p w:rsidR="00B33790" w:rsidRPr="00993D6F" w:rsidRDefault="00B33790" w:rsidP="000D07B0">
            <w:r w:rsidRPr="00993D6F">
              <w:t xml:space="preserve">- Các tổ chức </w:t>
            </w:r>
            <w:r>
              <w:t>chính trị - xã hội huyện</w:t>
            </w:r>
            <w:r w:rsidRPr="00993D6F">
              <w:t>;</w:t>
            </w:r>
          </w:p>
          <w:p w:rsidR="00B33790" w:rsidRDefault="00B33790" w:rsidP="000D07B0">
            <w:r>
              <w:t xml:space="preserve">- Ủy ban </w:t>
            </w:r>
            <w:r w:rsidRPr="00993D6F">
              <w:t xml:space="preserve">MTTQ </w:t>
            </w:r>
            <w:r>
              <w:t xml:space="preserve">Việt Nam </w:t>
            </w:r>
            <w:r w:rsidRPr="00993D6F">
              <w:t xml:space="preserve">các xã, </w:t>
            </w:r>
            <w:r>
              <w:t>t</w:t>
            </w:r>
            <w:r w:rsidRPr="00993D6F">
              <w:t>hị trấn;</w:t>
            </w:r>
          </w:p>
          <w:p w:rsidR="00547073" w:rsidRPr="00993D6F" w:rsidRDefault="00547073" w:rsidP="000D07B0">
            <w:r>
              <w:t>- Trung tâm Văn hóa, thể thao</w:t>
            </w:r>
            <w:r w:rsidR="007A10D0">
              <w:t>,</w:t>
            </w:r>
            <w:r>
              <w:t xml:space="preserve"> truyền thông huyện;</w:t>
            </w:r>
          </w:p>
          <w:p w:rsidR="00B33790" w:rsidRPr="00993D6F" w:rsidRDefault="00B33790" w:rsidP="000D07B0">
            <w:r>
              <w:t>- Trang TTĐT của Ủy ban MTTQ Việt Nam huyện;</w:t>
            </w:r>
          </w:p>
          <w:p w:rsidR="00B33790" w:rsidRDefault="00B33790" w:rsidP="000D07B0">
            <w:r>
              <w:t>- Lưu VP</w:t>
            </w:r>
            <w:r w:rsidRPr="00993D6F">
              <w:t>.</w:t>
            </w:r>
          </w:p>
        </w:tc>
        <w:tc>
          <w:tcPr>
            <w:tcW w:w="3827" w:type="dxa"/>
          </w:tcPr>
          <w:p w:rsidR="00B33790" w:rsidRPr="00C57032" w:rsidRDefault="00B33790" w:rsidP="000D07B0">
            <w:pPr>
              <w:jc w:val="center"/>
              <w:rPr>
                <w:sz w:val="28"/>
                <w:szCs w:val="28"/>
              </w:rPr>
            </w:pPr>
            <w:r w:rsidRPr="00C57032">
              <w:rPr>
                <w:sz w:val="28"/>
                <w:szCs w:val="28"/>
              </w:rPr>
              <w:t>TM. BAN THƯỜNG TRỰC</w:t>
            </w:r>
          </w:p>
          <w:p w:rsidR="00B33790" w:rsidRDefault="00B33790" w:rsidP="000D07B0">
            <w:pPr>
              <w:jc w:val="center"/>
              <w:rPr>
                <w:b/>
                <w:sz w:val="28"/>
                <w:szCs w:val="28"/>
              </w:rPr>
            </w:pPr>
            <w:r w:rsidRPr="00C57032">
              <w:rPr>
                <w:b/>
                <w:sz w:val="28"/>
                <w:szCs w:val="28"/>
              </w:rPr>
              <w:t>CHỦ TỊCH</w:t>
            </w:r>
          </w:p>
          <w:p w:rsidR="00B33790" w:rsidRDefault="00B33790" w:rsidP="000D07B0">
            <w:pPr>
              <w:jc w:val="center"/>
              <w:rPr>
                <w:b/>
                <w:sz w:val="28"/>
                <w:szCs w:val="28"/>
              </w:rPr>
            </w:pPr>
          </w:p>
          <w:p w:rsidR="00B33790" w:rsidRDefault="00B33790" w:rsidP="000D07B0">
            <w:pPr>
              <w:jc w:val="center"/>
              <w:rPr>
                <w:b/>
                <w:sz w:val="28"/>
                <w:szCs w:val="28"/>
              </w:rPr>
            </w:pPr>
          </w:p>
          <w:p w:rsidR="00B33790" w:rsidRPr="00A30AFD" w:rsidRDefault="00A30AFD" w:rsidP="000D07B0">
            <w:pPr>
              <w:jc w:val="center"/>
              <w:rPr>
                <w:i/>
                <w:sz w:val="28"/>
                <w:szCs w:val="28"/>
              </w:rPr>
            </w:pPr>
            <w:r w:rsidRPr="00A30AFD">
              <w:rPr>
                <w:i/>
                <w:sz w:val="28"/>
                <w:szCs w:val="28"/>
              </w:rPr>
              <w:t>(đã ký)</w:t>
            </w:r>
          </w:p>
          <w:p w:rsidR="00E66FBB" w:rsidRDefault="00E66FBB" w:rsidP="000D07B0">
            <w:pPr>
              <w:jc w:val="center"/>
              <w:rPr>
                <w:b/>
                <w:sz w:val="28"/>
                <w:szCs w:val="28"/>
              </w:rPr>
            </w:pPr>
          </w:p>
          <w:p w:rsidR="00B33790" w:rsidRDefault="00B33790" w:rsidP="000D07B0">
            <w:pPr>
              <w:jc w:val="center"/>
              <w:rPr>
                <w:b/>
                <w:sz w:val="28"/>
                <w:szCs w:val="28"/>
              </w:rPr>
            </w:pPr>
          </w:p>
          <w:p w:rsidR="00B33790" w:rsidRDefault="00700C76" w:rsidP="000D07B0">
            <w:pPr>
              <w:jc w:val="center"/>
              <w:rPr>
                <w:b/>
                <w:sz w:val="28"/>
                <w:szCs w:val="28"/>
              </w:rPr>
            </w:pPr>
            <w:r>
              <w:rPr>
                <w:b/>
                <w:sz w:val="28"/>
                <w:szCs w:val="28"/>
              </w:rPr>
              <w:t>Nguyễn Kim Đức</w:t>
            </w:r>
          </w:p>
          <w:p w:rsidR="00B33790" w:rsidRDefault="00B33790" w:rsidP="000D07B0">
            <w:pPr>
              <w:jc w:val="center"/>
              <w:rPr>
                <w:b/>
                <w:sz w:val="28"/>
                <w:szCs w:val="28"/>
              </w:rPr>
            </w:pPr>
          </w:p>
          <w:p w:rsidR="00B33790" w:rsidRDefault="00B33790" w:rsidP="000D07B0">
            <w:pPr>
              <w:jc w:val="center"/>
              <w:rPr>
                <w:b/>
                <w:sz w:val="28"/>
                <w:szCs w:val="28"/>
              </w:rPr>
            </w:pPr>
          </w:p>
          <w:p w:rsidR="00B33790" w:rsidRDefault="00B33790" w:rsidP="000D07B0">
            <w:pPr>
              <w:jc w:val="center"/>
              <w:rPr>
                <w:b/>
                <w:sz w:val="28"/>
                <w:szCs w:val="28"/>
              </w:rPr>
            </w:pPr>
          </w:p>
          <w:p w:rsidR="00B33790" w:rsidRPr="00C57032" w:rsidRDefault="00B33790" w:rsidP="000D07B0">
            <w:pPr>
              <w:jc w:val="center"/>
              <w:rPr>
                <w:b/>
                <w:sz w:val="28"/>
                <w:szCs w:val="28"/>
              </w:rPr>
            </w:pPr>
          </w:p>
          <w:p w:rsidR="00B33790" w:rsidRPr="00C57032" w:rsidRDefault="00B33790" w:rsidP="000D07B0">
            <w:pPr>
              <w:jc w:val="center"/>
              <w:rPr>
                <w:b/>
                <w:sz w:val="28"/>
                <w:szCs w:val="28"/>
              </w:rPr>
            </w:pPr>
          </w:p>
          <w:p w:rsidR="00B33790" w:rsidRPr="00C57032" w:rsidRDefault="00B33790" w:rsidP="000D07B0">
            <w:pPr>
              <w:jc w:val="center"/>
              <w:rPr>
                <w:b/>
                <w:sz w:val="28"/>
                <w:szCs w:val="28"/>
              </w:rPr>
            </w:pPr>
          </w:p>
          <w:p w:rsidR="00B33790" w:rsidRPr="00C57032" w:rsidRDefault="00B33790" w:rsidP="000D07B0">
            <w:pPr>
              <w:jc w:val="center"/>
              <w:rPr>
                <w:b/>
                <w:sz w:val="28"/>
                <w:szCs w:val="28"/>
              </w:rPr>
            </w:pPr>
          </w:p>
          <w:p w:rsidR="00B33790" w:rsidRPr="00C57032" w:rsidRDefault="00B33790" w:rsidP="000D07B0">
            <w:pPr>
              <w:jc w:val="center"/>
              <w:rPr>
                <w:b/>
                <w:sz w:val="28"/>
                <w:szCs w:val="28"/>
              </w:rPr>
            </w:pPr>
          </w:p>
          <w:p w:rsidR="00B33790" w:rsidRPr="00C57032" w:rsidRDefault="00B33790" w:rsidP="000D07B0">
            <w:pPr>
              <w:jc w:val="center"/>
              <w:rPr>
                <w:b/>
                <w:sz w:val="28"/>
                <w:szCs w:val="28"/>
              </w:rPr>
            </w:pPr>
          </w:p>
          <w:p w:rsidR="00B33790" w:rsidRDefault="00B33790" w:rsidP="000D07B0">
            <w:pPr>
              <w:jc w:val="center"/>
              <w:rPr>
                <w:b/>
              </w:rPr>
            </w:pPr>
          </w:p>
          <w:p w:rsidR="00B33790" w:rsidRPr="00993D6F" w:rsidRDefault="00B33790" w:rsidP="000D07B0">
            <w:pPr>
              <w:jc w:val="center"/>
              <w:rPr>
                <w:b/>
              </w:rPr>
            </w:pPr>
            <w:r>
              <w:rPr>
                <w:b/>
              </w:rPr>
              <w:t xml:space="preserve"> </w:t>
            </w:r>
          </w:p>
        </w:tc>
      </w:tr>
    </w:tbl>
    <w:p w:rsidR="001C529E" w:rsidRDefault="001C529E" w:rsidP="00086946">
      <w:pPr>
        <w:spacing w:before="120" w:after="120"/>
        <w:ind w:firstLine="709"/>
        <w:jc w:val="both"/>
        <w:rPr>
          <w:color w:val="333333"/>
          <w:sz w:val="28"/>
          <w:szCs w:val="28"/>
        </w:rPr>
      </w:pPr>
    </w:p>
    <w:p w:rsidR="002A2FD0" w:rsidRDefault="002A2FD0" w:rsidP="00086946">
      <w:pPr>
        <w:spacing w:before="120" w:after="120"/>
        <w:ind w:firstLine="709"/>
        <w:jc w:val="both"/>
        <w:rPr>
          <w:color w:val="333333"/>
          <w:sz w:val="28"/>
          <w:szCs w:val="28"/>
        </w:rPr>
      </w:pPr>
    </w:p>
    <w:p w:rsidR="002A2FD0" w:rsidRPr="005C5C12" w:rsidRDefault="002A2FD0" w:rsidP="00086946">
      <w:pPr>
        <w:spacing w:before="120" w:after="120"/>
        <w:ind w:firstLine="709"/>
        <w:jc w:val="both"/>
        <w:rPr>
          <w:color w:val="333333"/>
          <w:sz w:val="28"/>
          <w:szCs w:val="28"/>
        </w:rPr>
      </w:pPr>
    </w:p>
    <w:p w:rsidR="00DC0A34" w:rsidRDefault="00DC0A34" w:rsidP="00086946">
      <w:pPr>
        <w:spacing w:before="120" w:after="120"/>
      </w:pPr>
    </w:p>
    <w:sectPr w:rsidR="00DC0A34" w:rsidSect="00FC4009">
      <w:footerReference w:type="default" r:id="rId7"/>
      <w:pgSz w:w="11909" w:h="16834" w:code="9"/>
      <w:pgMar w:top="1191" w:right="96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FEC" w:rsidRDefault="002F5FEC" w:rsidP="00240648">
      <w:r>
        <w:separator/>
      </w:r>
    </w:p>
  </w:endnote>
  <w:endnote w:type="continuationSeparator" w:id="1">
    <w:p w:rsidR="002F5FEC" w:rsidRDefault="002F5FEC" w:rsidP="00240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725"/>
      <w:docPartObj>
        <w:docPartGallery w:val="Page Numbers (Bottom of Page)"/>
        <w:docPartUnique/>
      </w:docPartObj>
    </w:sdtPr>
    <w:sdtContent>
      <w:p w:rsidR="000D07B0" w:rsidRDefault="00995A05">
        <w:pPr>
          <w:pStyle w:val="Footer"/>
          <w:jc w:val="center"/>
        </w:pPr>
        <w:fldSimple w:instr=" PAGE   \* MERGEFORMAT ">
          <w:r w:rsidR="00A30AFD">
            <w:rPr>
              <w:noProof/>
            </w:rPr>
            <w:t>6</w:t>
          </w:r>
        </w:fldSimple>
      </w:p>
    </w:sdtContent>
  </w:sdt>
  <w:p w:rsidR="000D07B0" w:rsidRDefault="000D0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FEC" w:rsidRDefault="002F5FEC" w:rsidP="00240648">
      <w:r>
        <w:separator/>
      </w:r>
    </w:p>
  </w:footnote>
  <w:footnote w:type="continuationSeparator" w:id="1">
    <w:p w:rsidR="002F5FEC" w:rsidRDefault="002F5FEC" w:rsidP="002406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86946"/>
    <w:rsid w:val="00017B1E"/>
    <w:rsid w:val="00086946"/>
    <w:rsid w:val="000D07B0"/>
    <w:rsid w:val="000D1CEF"/>
    <w:rsid w:val="001071DF"/>
    <w:rsid w:val="00155349"/>
    <w:rsid w:val="0018300D"/>
    <w:rsid w:val="001C529E"/>
    <w:rsid w:val="00240648"/>
    <w:rsid w:val="002A2FD0"/>
    <w:rsid w:val="002C5BEE"/>
    <w:rsid w:val="002D07F8"/>
    <w:rsid w:val="002F5FEC"/>
    <w:rsid w:val="00323FE6"/>
    <w:rsid w:val="004C7281"/>
    <w:rsid w:val="004F3FA7"/>
    <w:rsid w:val="00547073"/>
    <w:rsid w:val="00595C7E"/>
    <w:rsid w:val="005C5C12"/>
    <w:rsid w:val="005C7296"/>
    <w:rsid w:val="005D0701"/>
    <w:rsid w:val="006661E3"/>
    <w:rsid w:val="006B3CE2"/>
    <w:rsid w:val="006E7512"/>
    <w:rsid w:val="00700C76"/>
    <w:rsid w:val="00701D2A"/>
    <w:rsid w:val="007A10D0"/>
    <w:rsid w:val="007D6710"/>
    <w:rsid w:val="007E5D9F"/>
    <w:rsid w:val="007F5DDA"/>
    <w:rsid w:val="00804C5A"/>
    <w:rsid w:val="0081212B"/>
    <w:rsid w:val="008D2A91"/>
    <w:rsid w:val="008F5DF5"/>
    <w:rsid w:val="008F5EC0"/>
    <w:rsid w:val="00945E3F"/>
    <w:rsid w:val="0095118C"/>
    <w:rsid w:val="00995A05"/>
    <w:rsid w:val="009F3202"/>
    <w:rsid w:val="00A100D6"/>
    <w:rsid w:val="00A30AFD"/>
    <w:rsid w:val="00A9587F"/>
    <w:rsid w:val="00AA1973"/>
    <w:rsid w:val="00B33782"/>
    <w:rsid w:val="00B33790"/>
    <w:rsid w:val="00C344C5"/>
    <w:rsid w:val="00C34C77"/>
    <w:rsid w:val="00C75D2C"/>
    <w:rsid w:val="00C97971"/>
    <w:rsid w:val="00CA0BC0"/>
    <w:rsid w:val="00CC3692"/>
    <w:rsid w:val="00DC0A34"/>
    <w:rsid w:val="00E3786A"/>
    <w:rsid w:val="00E527C1"/>
    <w:rsid w:val="00E54B3F"/>
    <w:rsid w:val="00E66FBB"/>
    <w:rsid w:val="00E83C2E"/>
    <w:rsid w:val="00EF12C6"/>
    <w:rsid w:val="00F177C4"/>
    <w:rsid w:val="00F90B4D"/>
    <w:rsid w:val="00FC4009"/>
    <w:rsid w:val="00FE6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46"/>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5A"/>
    <w:pPr>
      <w:ind w:left="720"/>
      <w:contextualSpacing/>
    </w:pPr>
  </w:style>
  <w:style w:type="paragraph" w:styleId="Header">
    <w:name w:val="header"/>
    <w:basedOn w:val="Normal"/>
    <w:link w:val="HeaderChar"/>
    <w:uiPriority w:val="99"/>
    <w:semiHidden/>
    <w:unhideWhenUsed/>
    <w:rsid w:val="00240648"/>
    <w:pPr>
      <w:tabs>
        <w:tab w:val="center" w:pos="4680"/>
        <w:tab w:val="right" w:pos="9360"/>
      </w:tabs>
    </w:pPr>
  </w:style>
  <w:style w:type="character" w:customStyle="1" w:styleId="HeaderChar">
    <w:name w:val="Header Char"/>
    <w:basedOn w:val="DefaultParagraphFont"/>
    <w:link w:val="Header"/>
    <w:uiPriority w:val="99"/>
    <w:semiHidden/>
    <w:rsid w:val="00240648"/>
    <w:rPr>
      <w:rFonts w:eastAsia="Times New Roman" w:cs="Times New Roman"/>
      <w:sz w:val="24"/>
      <w:szCs w:val="24"/>
    </w:rPr>
  </w:style>
  <w:style w:type="paragraph" w:styleId="Footer">
    <w:name w:val="footer"/>
    <w:basedOn w:val="Normal"/>
    <w:link w:val="FooterChar"/>
    <w:uiPriority w:val="99"/>
    <w:unhideWhenUsed/>
    <w:rsid w:val="00240648"/>
    <w:pPr>
      <w:tabs>
        <w:tab w:val="center" w:pos="4680"/>
        <w:tab w:val="right" w:pos="9360"/>
      </w:tabs>
    </w:pPr>
  </w:style>
  <w:style w:type="character" w:customStyle="1" w:styleId="FooterChar">
    <w:name w:val="Footer Char"/>
    <w:basedOn w:val="DefaultParagraphFont"/>
    <w:link w:val="Footer"/>
    <w:uiPriority w:val="99"/>
    <w:rsid w:val="00240648"/>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5B61-02E0-498D-B35E-47EB8369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40</cp:revision>
  <dcterms:created xsi:type="dcterms:W3CDTF">2023-03-24T07:27:00Z</dcterms:created>
  <dcterms:modified xsi:type="dcterms:W3CDTF">2023-05-19T03:41:00Z</dcterms:modified>
</cp:coreProperties>
</file>