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9" w:type="dxa"/>
        <w:jc w:val="center"/>
        <w:tblLook w:val="01E0"/>
      </w:tblPr>
      <w:tblGrid>
        <w:gridCol w:w="3834"/>
        <w:gridCol w:w="5665"/>
      </w:tblGrid>
      <w:tr w:rsidR="00DD2563" w:rsidRPr="004637B5" w:rsidTr="009E328A">
        <w:trPr>
          <w:trHeight w:val="1533"/>
          <w:jc w:val="center"/>
        </w:trPr>
        <w:tc>
          <w:tcPr>
            <w:tcW w:w="3834" w:type="dxa"/>
          </w:tcPr>
          <w:p w:rsidR="00DD2563" w:rsidRPr="0088731B" w:rsidRDefault="00DD2563" w:rsidP="009E328A">
            <w:pPr>
              <w:spacing w:after="0" w:line="240" w:lineRule="auto"/>
              <w:jc w:val="center"/>
              <w:rPr>
                <w:rFonts w:ascii="Times New Roman" w:hAnsi="Times New Roman"/>
                <w:sz w:val="26"/>
                <w:szCs w:val="26"/>
              </w:rPr>
            </w:pPr>
            <w:r w:rsidRPr="0088731B">
              <w:rPr>
                <w:rFonts w:ascii="Times New Roman" w:hAnsi="Times New Roman"/>
                <w:sz w:val="26"/>
                <w:szCs w:val="26"/>
              </w:rPr>
              <w:t>ỦY BAN MTTQ VIỆT NAM</w:t>
            </w:r>
          </w:p>
          <w:p w:rsidR="00DD2563" w:rsidRPr="0088731B" w:rsidRDefault="00DD2563" w:rsidP="009E328A">
            <w:pPr>
              <w:spacing w:after="0" w:line="240" w:lineRule="auto"/>
              <w:jc w:val="center"/>
              <w:rPr>
                <w:rFonts w:ascii="Times New Roman" w:hAnsi="Times New Roman"/>
                <w:sz w:val="26"/>
                <w:szCs w:val="26"/>
              </w:rPr>
            </w:pPr>
            <w:r w:rsidRPr="0088731B">
              <w:rPr>
                <w:rFonts w:ascii="Times New Roman" w:hAnsi="Times New Roman"/>
                <w:sz w:val="26"/>
                <w:szCs w:val="26"/>
              </w:rPr>
              <w:t>HUYỆN CƯ JÚT</w:t>
            </w:r>
          </w:p>
          <w:p w:rsidR="00DD2563" w:rsidRPr="0088731B" w:rsidRDefault="00DD2563" w:rsidP="009E328A">
            <w:pPr>
              <w:spacing w:after="0" w:line="240" w:lineRule="auto"/>
              <w:jc w:val="center"/>
              <w:rPr>
                <w:rFonts w:ascii="Times New Roman" w:hAnsi="Times New Roman"/>
                <w:b/>
                <w:sz w:val="26"/>
                <w:szCs w:val="26"/>
              </w:rPr>
            </w:pPr>
            <w:r w:rsidRPr="0088731B">
              <w:rPr>
                <w:rFonts w:ascii="Times New Roman" w:hAnsi="Times New Roman"/>
                <w:b/>
                <w:sz w:val="26"/>
                <w:szCs w:val="26"/>
              </w:rPr>
              <w:t>BAN THƯỜNG TRỰC</w:t>
            </w:r>
          </w:p>
          <w:p w:rsidR="00DD2563" w:rsidRPr="0088731B" w:rsidRDefault="00DE0C1E" w:rsidP="009E328A">
            <w:pPr>
              <w:spacing w:after="0" w:line="240" w:lineRule="auto"/>
              <w:jc w:val="center"/>
              <w:rPr>
                <w:rFonts w:ascii="Times New Roman" w:hAnsi="Times New Roman"/>
                <w:sz w:val="26"/>
                <w:szCs w:val="26"/>
              </w:rPr>
            </w:pPr>
            <w:r w:rsidRPr="00DE0C1E">
              <w:rPr>
                <w:rFonts w:ascii="Times New Roman" w:hAnsi="Times New Roman"/>
                <w:noProof/>
                <w:sz w:val="26"/>
                <w:szCs w:val="26"/>
                <w:lang w:val="en-GB" w:eastAsia="en-GB"/>
              </w:rPr>
              <w:pict>
                <v:line id="Straight Connector 3" o:spid="_x0000_s1026" style="position:absolute;left:0;text-align:left;flip:y;z-index:251659264;visibility:visible;mso-wrap-distance-top:-3e-5mm;mso-wrap-distance-bottom:-3e-5mm" from="35.65pt,.85pt" to="147.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"/>
              </w:pict>
            </w:r>
          </w:p>
          <w:p w:rsidR="00DD2563" w:rsidRPr="0088731B" w:rsidRDefault="00DD2563" w:rsidP="009E328A">
            <w:pPr>
              <w:spacing w:after="0" w:line="240" w:lineRule="auto"/>
              <w:jc w:val="center"/>
              <w:rPr>
                <w:rFonts w:ascii="Times New Roman" w:hAnsi="Times New Roman"/>
                <w:sz w:val="26"/>
                <w:szCs w:val="26"/>
              </w:rPr>
            </w:pPr>
            <w:r w:rsidRPr="0088731B">
              <w:rPr>
                <w:rFonts w:ascii="Times New Roman" w:hAnsi="Times New Roman"/>
                <w:sz w:val="26"/>
                <w:szCs w:val="26"/>
              </w:rPr>
              <w:t>Số: 37/KH-MTTQ-BTT</w:t>
            </w:r>
          </w:p>
          <w:p w:rsidR="00DD2563" w:rsidRPr="0088731B" w:rsidRDefault="00DD2563" w:rsidP="009E328A">
            <w:pPr>
              <w:spacing w:after="0" w:line="240" w:lineRule="auto"/>
              <w:jc w:val="center"/>
              <w:rPr>
                <w:rFonts w:ascii="Times New Roman" w:hAnsi="Times New Roman"/>
                <w:b/>
                <w:sz w:val="26"/>
                <w:szCs w:val="26"/>
                <w:u w:val="single"/>
              </w:rPr>
            </w:pPr>
          </w:p>
        </w:tc>
        <w:tc>
          <w:tcPr>
            <w:tcW w:w="5665" w:type="dxa"/>
          </w:tcPr>
          <w:p w:rsidR="00DD2563" w:rsidRPr="0088731B" w:rsidRDefault="00DD2563" w:rsidP="009E328A">
            <w:pPr>
              <w:spacing w:after="0" w:line="240" w:lineRule="auto"/>
              <w:jc w:val="center"/>
              <w:rPr>
                <w:rFonts w:ascii="Times New Roman" w:hAnsi="Times New Roman"/>
                <w:b/>
                <w:sz w:val="26"/>
                <w:szCs w:val="26"/>
              </w:rPr>
            </w:pPr>
            <w:r w:rsidRPr="0088731B">
              <w:rPr>
                <w:rFonts w:ascii="Times New Roman" w:hAnsi="Times New Roman"/>
                <w:b/>
                <w:sz w:val="26"/>
                <w:szCs w:val="26"/>
              </w:rPr>
              <w:t>CỘNG HOÀ XÃ HỘI CHỦ NGHĨA VIỆT NAM</w:t>
            </w:r>
          </w:p>
          <w:p w:rsidR="00DD2563" w:rsidRPr="0088731B" w:rsidRDefault="00DD2563" w:rsidP="009E328A">
            <w:pPr>
              <w:spacing w:after="0" w:line="240" w:lineRule="auto"/>
              <w:jc w:val="center"/>
              <w:rPr>
                <w:rFonts w:ascii="Times New Roman" w:hAnsi="Times New Roman"/>
                <w:b/>
                <w:sz w:val="26"/>
                <w:szCs w:val="26"/>
              </w:rPr>
            </w:pPr>
            <w:r w:rsidRPr="0088731B">
              <w:rPr>
                <w:rFonts w:ascii="Times New Roman" w:hAnsi="Times New Roman"/>
                <w:b/>
                <w:sz w:val="26"/>
                <w:szCs w:val="26"/>
              </w:rPr>
              <w:t>Độc lập - Tự do - Hạnh phúc</w:t>
            </w:r>
          </w:p>
          <w:p w:rsidR="00DD2563" w:rsidRPr="0088731B" w:rsidRDefault="00DE0C1E" w:rsidP="009E328A">
            <w:pPr>
              <w:spacing w:after="0" w:line="240" w:lineRule="auto"/>
              <w:jc w:val="center"/>
              <w:rPr>
                <w:rFonts w:ascii="Times New Roman" w:hAnsi="Times New Roman"/>
                <w:b/>
                <w:sz w:val="26"/>
                <w:szCs w:val="26"/>
              </w:rPr>
            </w:pPr>
            <w:r w:rsidRPr="00DE0C1E">
              <w:rPr>
                <w:rFonts w:ascii="Times New Roman" w:hAnsi="Times New Roman"/>
                <w:noProof/>
                <w:sz w:val="26"/>
                <w:szCs w:val="26"/>
                <w:lang w:val="en-GB" w:eastAsia="en-GB"/>
              </w:rPr>
              <w:pict>
                <v:line id="Straight Connector 2" o:spid="_x0000_s1027" style="position:absolute;left:0;text-align:left;flip:y;z-index:251660288;visibility:visible" from="51.75pt,.2pt" to="220.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"/>
              </w:pict>
            </w:r>
          </w:p>
          <w:p w:rsidR="00DD2563" w:rsidRPr="0088731B" w:rsidRDefault="00DD2563" w:rsidP="0088731B">
            <w:pPr>
              <w:spacing w:after="0" w:line="240" w:lineRule="auto"/>
              <w:jc w:val="center"/>
              <w:rPr>
                <w:rFonts w:ascii="Times New Roman" w:hAnsi="Times New Roman"/>
                <w:i/>
                <w:sz w:val="26"/>
                <w:szCs w:val="26"/>
              </w:rPr>
            </w:pPr>
            <w:r w:rsidRPr="0088731B">
              <w:rPr>
                <w:rFonts w:ascii="Times New Roman" w:hAnsi="Times New Roman"/>
                <w:i/>
                <w:sz w:val="26"/>
                <w:szCs w:val="26"/>
              </w:rPr>
              <w:t>Cư Jút, ngày 05 tháng 01 năm 2022</w:t>
            </w:r>
          </w:p>
        </w:tc>
      </w:tr>
    </w:tbl>
    <w:p w:rsidR="00DD2563" w:rsidRPr="00FE31DD" w:rsidRDefault="00DD2563" w:rsidP="00DD2563">
      <w:pPr>
        <w:spacing w:after="0"/>
        <w:rPr>
          <w:vanish/>
        </w:rPr>
      </w:pPr>
    </w:p>
    <w:p w:rsidR="00DD2563" w:rsidRPr="004637B5" w:rsidRDefault="00DD2563" w:rsidP="00DD2563">
      <w:pPr>
        <w:spacing w:after="0" w:line="240" w:lineRule="auto"/>
        <w:jc w:val="center"/>
        <w:rPr>
          <w:rFonts w:ascii="Times New Roman" w:hAnsi="Times New Roman"/>
          <w:b/>
          <w:bCs/>
          <w:sz w:val="28"/>
          <w:szCs w:val="28"/>
        </w:rPr>
      </w:pPr>
      <w:r w:rsidRPr="004637B5">
        <w:rPr>
          <w:rFonts w:ascii="Times New Roman" w:hAnsi="Times New Roman"/>
          <w:b/>
          <w:bCs/>
          <w:sz w:val="28"/>
          <w:szCs w:val="28"/>
        </w:rPr>
        <w:t>KẾ HOẠCH</w:t>
      </w:r>
    </w:p>
    <w:p w:rsidR="00DD2563" w:rsidRPr="004637B5" w:rsidRDefault="00DD2563" w:rsidP="00DD2563">
      <w:pPr>
        <w:spacing w:after="0" w:line="240" w:lineRule="auto"/>
        <w:jc w:val="center"/>
        <w:rPr>
          <w:rFonts w:ascii="Times New Roman" w:hAnsi="Times New Roman"/>
          <w:b/>
          <w:bCs/>
          <w:sz w:val="28"/>
          <w:szCs w:val="28"/>
        </w:rPr>
      </w:pPr>
      <w:r>
        <w:rPr>
          <w:rFonts w:ascii="Times New Roman" w:hAnsi="Times New Roman"/>
          <w:b/>
          <w:bCs/>
          <w:sz w:val="28"/>
          <w:szCs w:val="28"/>
        </w:rPr>
        <w:t>g</w:t>
      </w:r>
      <w:r w:rsidRPr="004637B5">
        <w:rPr>
          <w:rFonts w:ascii="Times New Roman" w:hAnsi="Times New Roman"/>
          <w:b/>
          <w:bCs/>
          <w:sz w:val="28"/>
          <w:szCs w:val="28"/>
        </w:rPr>
        <w:t xml:space="preserve">iám sát thực hiện chính sách hỗ trợ người lao động </w:t>
      </w:r>
    </w:p>
    <w:p w:rsidR="00DD2563" w:rsidRPr="004637B5" w:rsidRDefault="00DD2563" w:rsidP="00DD2563">
      <w:pPr>
        <w:spacing w:after="0" w:line="240" w:lineRule="auto"/>
        <w:jc w:val="center"/>
        <w:rPr>
          <w:rFonts w:ascii="Times New Roman" w:hAnsi="Times New Roman"/>
          <w:b/>
          <w:bCs/>
          <w:sz w:val="28"/>
          <w:szCs w:val="28"/>
        </w:rPr>
      </w:pPr>
      <w:r w:rsidRPr="004637B5">
        <w:rPr>
          <w:rFonts w:ascii="Times New Roman" w:hAnsi="Times New Roman"/>
          <w:b/>
          <w:bCs/>
          <w:sz w:val="28"/>
          <w:szCs w:val="28"/>
        </w:rPr>
        <w:t>và người sử dụng lao động gặp khó khăn do đại dịch Covid-19</w:t>
      </w:r>
    </w:p>
    <w:p w:rsidR="00DD2563" w:rsidRPr="004637B5" w:rsidRDefault="00DD2563" w:rsidP="00DD2563">
      <w:pPr>
        <w:spacing w:after="0" w:line="240" w:lineRule="auto"/>
        <w:jc w:val="center"/>
        <w:rPr>
          <w:rFonts w:ascii="Times New Roman" w:hAnsi="Times New Roman"/>
          <w:b/>
          <w:bCs/>
          <w:sz w:val="28"/>
          <w:szCs w:val="28"/>
        </w:rPr>
      </w:pPr>
      <w:r w:rsidRPr="004637B5">
        <w:rPr>
          <w:rFonts w:ascii="Times New Roman" w:hAnsi="Times New Roman"/>
          <w:b/>
          <w:bCs/>
          <w:sz w:val="28"/>
          <w:szCs w:val="28"/>
        </w:rPr>
        <w:t xml:space="preserve">trên địa bàn </w:t>
      </w:r>
      <w:r>
        <w:rPr>
          <w:rFonts w:ascii="Times New Roman" w:hAnsi="Times New Roman"/>
          <w:b/>
          <w:bCs/>
          <w:sz w:val="28"/>
          <w:szCs w:val="28"/>
        </w:rPr>
        <w:t>huyện Cư Jút</w:t>
      </w:r>
    </w:p>
    <w:p w:rsidR="00DD2563" w:rsidRPr="004637B5" w:rsidRDefault="00DD2563" w:rsidP="00DD2563">
      <w:pPr>
        <w:spacing w:after="120" w:line="240" w:lineRule="auto"/>
        <w:jc w:val="both"/>
        <w:rPr>
          <w:rFonts w:ascii="Times New Roman" w:hAnsi="Times New Roman"/>
          <w:bCs/>
          <w:sz w:val="28"/>
          <w:szCs w:val="28"/>
        </w:rPr>
      </w:pPr>
      <w:r w:rsidRPr="004637B5">
        <w:rPr>
          <w:rFonts w:ascii="Times New Roman" w:hAnsi="Times New Roman"/>
          <w:bCs/>
          <w:sz w:val="28"/>
          <w:szCs w:val="28"/>
        </w:rPr>
        <w:tab/>
      </w:r>
    </w:p>
    <w:p w:rsidR="00DD2563" w:rsidRPr="004637B5" w:rsidRDefault="00DD2563" w:rsidP="00DD2563">
      <w:pPr>
        <w:spacing w:before="80" w:after="0" w:line="240" w:lineRule="auto"/>
        <w:ind w:firstLine="720"/>
        <w:jc w:val="both"/>
        <w:rPr>
          <w:rFonts w:ascii="Times New Roman" w:hAnsi="Times New Roman"/>
          <w:bCs/>
          <w:sz w:val="28"/>
          <w:szCs w:val="28"/>
        </w:rPr>
      </w:pPr>
      <w:r w:rsidRPr="004637B5">
        <w:rPr>
          <w:rFonts w:ascii="Times New Roman" w:hAnsi="Times New Roman"/>
          <w:bCs/>
          <w:sz w:val="28"/>
          <w:szCs w:val="28"/>
        </w:rPr>
        <w:t>Căn cứ Luật Mặt trận Tổ quốc Việt Nam năm 2015;</w:t>
      </w:r>
    </w:p>
    <w:p w:rsidR="00DD2563" w:rsidRPr="004637B5" w:rsidRDefault="00DD2563" w:rsidP="00DD2563">
      <w:pPr>
        <w:spacing w:before="80" w:after="0" w:line="240" w:lineRule="auto"/>
        <w:ind w:firstLine="720"/>
        <w:jc w:val="both"/>
        <w:rPr>
          <w:rFonts w:ascii="Times New Roman" w:eastAsia="Times New Roman" w:hAnsi="Times New Roman"/>
          <w:sz w:val="28"/>
          <w:szCs w:val="28"/>
        </w:rPr>
      </w:pPr>
      <w:r w:rsidRPr="004637B5">
        <w:rPr>
          <w:rFonts w:ascii="Times New Roman" w:hAnsi="Times New Roman"/>
          <w:bCs/>
          <w:sz w:val="28"/>
          <w:szCs w:val="28"/>
        </w:rPr>
        <w:t xml:space="preserve">Căn cứ Quyết định số 217/QĐ-TW ngày 12/12/2013 của Bộ Chính trị về ban hành quy chế giám sát, phản biện xã hội của Mặt trận Tổ quốc Việt Nam và các đoàn thể chính trị - xã hội; </w:t>
      </w:r>
      <w:r>
        <w:rPr>
          <w:rFonts w:ascii="Times New Roman" w:hAnsi="Times New Roman"/>
          <w:bCs/>
          <w:sz w:val="28"/>
          <w:szCs w:val="28"/>
        </w:rPr>
        <w:t>c</w:t>
      </w:r>
      <w:r w:rsidRPr="004637B5">
        <w:rPr>
          <w:rFonts w:ascii="Times New Roman" w:hAnsi="Times New Roman"/>
          <w:bCs/>
          <w:sz w:val="28"/>
          <w:szCs w:val="28"/>
        </w:rPr>
        <w:t>ăn cứ Nghị quyết số 68-NQ/CP ngày 01/7/2021 của Chính phủ về một số chính sách hỗ trợ người lao động và người sử dụng lao động gặp khó khăn do đại dị</w:t>
      </w:r>
      <w:r w:rsidR="0088731B">
        <w:rPr>
          <w:rFonts w:ascii="Times New Roman" w:hAnsi="Times New Roman"/>
          <w:bCs/>
          <w:sz w:val="28"/>
          <w:szCs w:val="28"/>
        </w:rPr>
        <w:t xml:space="preserve">ch Covid-19 </w:t>
      </w:r>
      <w:r w:rsidRPr="00125E19">
        <w:rPr>
          <w:rFonts w:ascii="Times New Roman" w:hAnsi="Times New Roman"/>
          <w:bCs/>
          <w:i/>
          <w:sz w:val="28"/>
          <w:szCs w:val="28"/>
        </w:rPr>
        <w:t>(gọi tắt là Nghị quyế</w:t>
      </w:r>
      <w:r w:rsidR="0088731B" w:rsidRPr="00125E19">
        <w:rPr>
          <w:rFonts w:ascii="Times New Roman" w:hAnsi="Times New Roman"/>
          <w:bCs/>
          <w:i/>
          <w:sz w:val="28"/>
          <w:szCs w:val="28"/>
        </w:rPr>
        <w:t>t 68</w:t>
      </w:r>
      <w:r w:rsidR="00125E19" w:rsidRPr="004637B5">
        <w:rPr>
          <w:rFonts w:ascii="Times New Roman" w:hAnsi="Times New Roman"/>
          <w:bCs/>
          <w:sz w:val="28"/>
          <w:szCs w:val="28"/>
        </w:rPr>
        <w:t>-</w:t>
      </w:r>
      <w:r w:rsidR="00125E19" w:rsidRPr="00125E19">
        <w:rPr>
          <w:rFonts w:ascii="Times New Roman" w:hAnsi="Times New Roman"/>
          <w:bCs/>
          <w:i/>
          <w:sz w:val="28"/>
          <w:szCs w:val="28"/>
        </w:rPr>
        <w:t>NQ/CP</w:t>
      </w:r>
      <w:r w:rsidR="0088731B" w:rsidRPr="00125E19">
        <w:rPr>
          <w:rFonts w:ascii="Times New Roman" w:hAnsi="Times New Roman"/>
          <w:bCs/>
          <w:i/>
          <w:sz w:val="28"/>
          <w:szCs w:val="28"/>
        </w:rPr>
        <w:t>)</w:t>
      </w:r>
      <w:r w:rsidR="0088731B">
        <w:rPr>
          <w:rFonts w:ascii="Times New Roman" w:hAnsi="Times New Roman"/>
          <w:bCs/>
          <w:sz w:val="28"/>
          <w:szCs w:val="28"/>
        </w:rPr>
        <w:t>;</w:t>
      </w:r>
      <w:r w:rsidRPr="004637B5">
        <w:rPr>
          <w:rFonts w:ascii="Times New Roman" w:hAnsi="Times New Roman"/>
          <w:bCs/>
          <w:sz w:val="28"/>
          <w:szCs w:val="28"/>
        </w:rPr>
        <w:t>Quyết định số 23/2021/QĐ/TTg</w:t>
      </w:r>
      <w:r w:rsidR="0088731B">
        <w:rPr>
          <w:rFonts w:ascii="Times New Roman" w:hAnsi="Times New Roman"/>
          <w:bCs/>
          <w:sz w:val="28"/>
          <w:szCs w:val="28"/>
        </w:rPr>
        <w:t>,</w:t>
      </w:r>
      <w:r w:rsidRPr="004637B5">
        <w:rPr>
          <w:rFonts w:ascii="Times New Roman" w:hAnsi="Times New Roman"/>
          <w:bCs/>
          <w:sz w:val="28"/>
          <w:szCs w:val="28"/>
        </w:rPr>
        <w:t xml:space="preserve"> ngày 07/7/2021</w:t>
      </w:r>
      <w:bookmarkStart w:id="0" w:name="loai_1"/>
      <w:bookmarkEnd w:id="0"/>
      <w:r w:rsidRPr="004637B5">
        <w:rPr>
          <w:rFonts w:ascii="Times New Roman" w:hAnsi="Times New Roman"/>
          <w:bCs/>
          <w:sz w:val="28"/>
          <w:szCs w:val="28"/>
        </w:rPr>
        <w:t xml:space="preserve"> của Thủ tướng Chính phủ </w:t>
      </w:r>
      <w:r w:rsidRPr="004637B5">
        <w:rPr>
          <w:rFonts w:ascii="Times New Roman" w:eastAsia="Times New Roman" w:hAnsi="Times New Roman"/>
          <w:bCs/>
          <w:sz w:val="28"/>
          <w:szCs w:val="28"/>
        </w:rPr>
        <w:t xml:space="preserve">quy định việc thực hiện một số chính sách hỗ trợ người lao động và người sử dụng lao động gặp khó khăn do đại dịch </w:t>
      </w:r>
      <w:bookmarkStart w:id="1" w:name="loai_1_name"/>
      <w:r w:rsidRPr="004637B5">
        <w:rPr>
          <w:rFonts w:ascii="Times New Roman" w:eastAsia="Times New Roman" w:hAnsi="Times New Roman"/>
          <w:sz w:val="28"/>
          <w:szCs w:val="28"/>
          <w:lang w:val="vi-VN"/>
        </w:rPr>
        <w:t>C</w:t>
      </w:r>
      <w:r w:rsidRPr="004637B5">
        <w:rPr>
          <w:rFonts w:ascii="Times New Roman" w:eastAsia="Times New Roman" w:hAnsi="Times New Roman"/>
          <w:sz w:val="28"/>
          <w:szCs w:val="28"/>
        </w:rPr>
        <w:t>ovid</w:t>
      </w:r>
      <w:r w:rsidRPr="004637B5">
        <w:rPr>
          <w:rFonts w:ascii="Times New Roman" w:eastAsia="Times New Roman" w:hAnsi="Times New Roman"/>
          <w:sz w:val="28"/>
          <w:szCs w:val="28"/>
          <w:lang w:val="vi-VN"/>
        </w:rPr>
        <w:t>-19</w:t>
      </w:r>
      <w:bookmarkEnd w:id="1"/>
      <w:r w:rsidRPr="00125E19">
        <w:rPr>
          <w:rFonts w:ascii="Times New Roman" w:hAnsi="Times New Roman"/>
          <w:bCs/>
          <w:i/>
          <w:sz w:val="28"/>
          <w:szCs w:val="28"/>
        </w:rPr>
        <w:t>(gọi tắt là Quyết đị</w:t>
      </w:r>
      <w:r w:rsidR="0088731B" w:rsidRPr="00125E19">
        <w:rPr>
          <w:rFonts w:ascii="Times New Roman" w:hAnsi="Times New Roman"/>
          <w:bCs/>
          <w:i/>
          <w:sz w:val="28"/>
          <w:szCs w:val="28"/>
        </w:rPr>
        <w:t>nh 23</w:t>
      </w:r>
      <w:r w:rsidR="00125E19" w:rsidRPr="004637B5">
        <w:rPr>
          <w:rFonts w:ascii="Times New Roman" w:hAnsi="Times New Roman"/>
          <w:bCs/>
          <w:sz w:val="28"/>
          <w:szCs w:val="28"/>
        </w:rPr>
        <w:t>/</w:t>
      </w:r>
      <w:r w:rsidR="00125E19" w:rsidRPr="00125E19">
        <w:rPr>
          <w:rFonts w:ascii="Times New Roman" w:hAnsi="Times New Roman"/>
          <w:bCs/>
          <w:i/>
          <w:sz w:val="28"/>
          <w:szCs w:val="28"/>
        </w:rPr>
        <w:t>2021/QĐ-TTg</w:t>
      </w:r>
      <w:r w:rsidRPr="00125E19">
        <w:rPr>
          <w:rFonts w:ascii="Times New Roman" w:hAnsi="Times New Roman"/>
          <w:bCs/>
          <w:i/>
          <w:sz w:val="28"/>
          <w:szCs w:val="28"/>
        </w:rPr>
        <w:t>)</w:t>
      </w:r>
      <w:r w:rsidRPr="004637B5">
        <w:rPr>
          <w:rFonts w:ascii="Times New Roman" w:eastAsia="Times New Roman" w:hAnsi="Times New Roman"/>
          <w:sz w:val="28"/>
          <w:szCs w:val="28"/>
        </w:rPr>
        <w:t>;</w:t>
      </w:r>
    </w:p>
    <w:p w:rsidR="00DD2563" w:rsidRPr="004637B5" w:rsidRDefault="00DD2563" w:rsidP="00DD2563">
      <w:pPr>
        <w:spacing w:before="80" w:after="0" w:line="240" w:lineRule="auto"/>
        <w:ind w:firstLine="720"/>
        <w:jc w:val="both"/>
        <w:rPr>
          <w:rFonts w:ascii="Times New Roman" w:hAnsi="Times New Roman"/>
          <w:bCs/>
          <w:sz w:val="28"/>
          <w:szCs w:val="28"/>
          <w:lang w:val="vi-VN"/>
        </w:rPr>
      </w:pPr>
      <w:r w:rsidRPr="004637B5">
        <w:rPr>
          <w:rFonts w:ascii="Times New Roman" w:eastAsia="Times New Roman" w:hAnsi="Times New Roman"/>
          <w:sz w:val="28"/>
          <w:szCs w:val="28"/>
        </w:rPr>
        <w:t xml:space="preserve">Căn cứ </w:t>
      </w:r>
      <w:r>
        <w:rPr>
          <w:rFonts w:ascii="Times New Roman" w:eastAsia="Times New Roman" w:hAnsi="Times New Roman"/>
          <w:sz w:val="28"/>
          <w:szCs w:val="28"/>
        </w:rPr>
        <w:t xml:space="preserve">Kế hoạch số 130/KH-MTTQ-BTT, ngày 04/10/2021 của Ban Thường trực Ủy ban MTTQ tỉnh Đăk Nông về </w:t>
      </w:r>
      <w:r w:rsidR="00125E19" w:rsidRPr="00125E19">
        <w:rPr>
          <w:rFonts w:ascii="Times New Roman" w:eastAsia="Times New Roman" w:hAnsi="Times New Roman"/>
          <w:i/>
          <w:sz w:val="28"/>
          <w:szCs w:val="28"/>
        </w:rPr>
        <w:t>“</w:t>
      </w:r>
      <w:r w:rsidR="00125E19" w:rsidRPr="00125E19">
        <w:rPr>
          <w:rFonts w:ascii="Times New Roman" w:eastAsia="Times New Roman" w:hAnsi="Times New Roman"/>
          <w:bCs/>
          <w:i/>
          <w:sz w:val="28"/>
          <w:szCs w:val="28"/>
        </w:rPr>
        <w:t xml:space="preserve">giám </w:t>
      </w:r>
      <w:r w:rsidRPr="00125E19">
        <w:rPr>
          <w:rFonts w:ascii="Times New Roman" w:eastAsia="Times New Roman" w:hAnsi="Times New Roman"/>
          <w:bCs/>
          <w:i/>
          <w:sz w:val="28"/>
          <w:szCs w:val="28"/>
        </w:rPr>
        <w:t>sát thực hiện chính sách hỗ trợ người lao động và người sử dụng lao động gặp khó khăn do đại dịch Covid-19 trên địa bàn tỉnh Đăk Nông</w:t>
      </w:r>
      <w:r w:rsidR="00125E19" w:rsidRPr="00125E19">
        <w:rPr>
          <w:rFonts w:ascii="Times New Roman" w:eastAsia="Times New Roman" w:hAnsi="Times New Roman"/>
          <w:bCs/>
          <w:i/>
          <w:sz w:val="28"/>
          <w:szCs w:val="28"/>
        </w:rPr>
        <w:t>”</w:t>
      </w:r>
      <w:r>
        <w:rPr>
          <w:rFonts w:ascii="Times New Roman" w:eastAsia="Times New Roman" w:hAnsi="Times New Roman"/>
          <w:bCs/>
          <w:sz w:val="28"/>
          <w:szCs w:val="28"/>
        </w:rPr>
        <w:t xml:space="preserve">. </w:t>
      </w:r>
      <w:r w:rsidRPr="004637B5">
        <w:rPr>
          <w:rFonts w:ascii="Times New Roman" w:hAnsi="Times New Roman"/>
          <w:bCs/>
          <w:sz w:val="28"/>
          <w:szCs w:val="28"/>
        </w:rPr>
        <w:t xml:space="preserve">Ban Thường trực Ủy ban Mặt trận Tổ quốc </w:t>
      </w:r>
      <w:r>
        <w:rPr>
          <w:rFonts w:ascii="Times New Roman" w:hAnsi="Times New Roman"/>
          <w:bCs/>
          <w:sz w:val="28"/>
          <w:szCs w:val="28"/>
        </w:rPr>
        <w:t>huyện</w:t>
      </w:r>
      <w:r w:rsidRPr="004637B5">
        <w:rPr>
          <w:rFonts w:ascii="Times New Roman" w:hAnsi="Times New Roman"/>
          <w:bCs/>
          <w:sz w:val="28"/>
          <w:szCs w:val="28"/>
        </w:rPr>
        <w:t xml:space="preserve"> ban hành </w:t>
      </w:r>
      <w:r>
        <w:rPr>
          <w:rFonts w:ascii="Times New Roman" w:hAnsi="Times New Roman"/>
          <w:bCs/>
          <w:sz w:val="28"/>
          <w:szCs w:val="28"/>
        </w:rPr>
        <w:t>k</w:t>
      </w:r>
      <w:r w:rsidRPr="004637B5">
        <w:rPr>
          <w:rFonts w:ascii="Times New Roman" w:hAnsi="Times New Roman"/>
          <w:bCs/>
          <w:sz w:val="28"/>
          <w:szCs w:val="28"/>
        </w:rPr>
        <w:t xml:space="preserve">ế hoạch giám sát thực hiện chính sách hỗ trợ người lao động và người sử dụng lao động gặp khó khăn do đại dịch Covid-19 trên địa bàn </w:t>
      </w:r>
      <w:r>
        <w:rPr>
          <w:rFonts w:ascii="Times New Roman" w:hAnsi="Times New Roman"/>
          <w:bCs/>
          <w:sz w:val="28"/>
          <w:szCs w:val="28"/>
        </w:rPr>
        <w:t>huyện Cư Jút</w:t>
      </w:r>
      <w:r w:rsidRPr="004637B5">
        <w:rPr>
          <w:rFonts w:ascii="Times New Roman" w:hAnsi="Times New Roman"/>
          <w:bCs/>
          <w:sz w:val="28"/>
          <w:szCs w:val="28"/>
          <w:lang w:val="vi-VN"/>
        </w:rPr>
        <w:t xml:space="preserve">, </w:t>
      </w:r>
      <w:r>
        <w:rPr>
          <w:rFonts w:ascii="Times New Roman" w:hAnsi="Times New Roman"/>
          <w:bCs/>
          <w:sz w:val="28"/>
          <w:szCs w:val="28"/>
        </w:rPr>
        <w:t xml:space="preserve">cụ thể </w:t>
      </w:r>
      <w:r w:rsidRPr="004637B5">
        <w:rPr>
          <w:rFonts w:ascii="Times New Roman" w:hAnsi="Times New Roman"/>
          <w:bCs/>
          <w:sz w:val="28"/>
          <w:szCs w:val="28"/>
        </w:rPr>
        <w:t>như sau:</w:t>
      </w:r>
    </w:p>
    <w:p w:rsidR="00DD2563" w:rsidRPr="004637B5" w:rsidRDefault="00DD2563" w:rsidP="00DD2563">
      <w:pPr>
        <w:spacing w:before="80" w:after="0" w:line="240" w:lineRule="auto"/>
        <w:ind w:firstLine="720"/>
        <w:jc w:val="both"/>
        <w:rPr>
          <w:rFonts w:ascii="Times New Roman" w:hAnsi="Times New Roman"/>
          <w:b/>
          <w:bCs/>
          <w:sz w:val="28"/>
          <w:szCs w:val="28"/>
        </w:rPr>
      </w:pPr>
      <w:r w:rsidRPr="004637B5">
        <w:rPr>
          <w:rFonts w:ascii="Times New Roman" w:hAnsi="Times New Roman"/>
          <w:b/>
          <w:bCs/>
          <w:sz w:val="28"/>
          <w:szCs w:val="28"/>
        </w:rPr>
        <w:t>I. MỤC ĐÍCH, YÊU CẦU</w:t>
      </w:r>
    </w:p>
    <w:p w:rsidR="00DD2563" w:rsidRPr="004637B5" w:rsidRDefault="00DD2563" w:rsidP="00DD2563">
      <w:pPr>
        <w:spacing w:before="80" w:after="0" w:line="240" w:lineRule="auto"/>
        <w:ind w:firstLine="720"/>
        <w:jc w:val="both"/>
        <w:rPr>
          <w:rFonts w:ascii="Times New Roman" w:hAnsi="Times New Roman"/>
          <w:b/>
          <w:bCs/>
          <w:sz w:val="28"/>
          <w:szCs w:val="28"/>
        </w:rPr>
      </w:pPr>
      <w:r w:rsidRPr="004637B5">
        <w:rPr>
          <w:rFonts w:ascii="Times New Roman" w:hAnsi="Times New Roman"/>
          <w:b/>
          <w:bCs/>
          <w:sz w:val="28"/>
          <w:szCs w:val="28"/>
        </w:rPr>
        <w:t>1. Mục đích</w:t>
      </w:r>
    </w:p>
    <w:p w:rsidR="00DD2563" w:rsidRPr="004637B5" w:rsidRDefault="00DD2563" w:rsidP="00DD2563">
      <w:pPr>
        <w:spacing w:before="80" w:after="0" w:line="240" w:lineRule="auto"/>
        <w:ind w:firstLine="720"/>
        <w:jc w:val="both"/>
        <w:rPr>
          <w:rFonts w:ascii="Times New Roman" w:hAnsi="Times New Roman"/>
          <w:bCs/>
          <w:sz w:val="28"/>
          <w:szCs w:val="28"/>
        </w:rPr>
      </w:pPr>
      <w:r w:rsidRPr="004637B5">
        <w:rPr>
          <w:rFonts w:ascii="Times New Roman" w:hAnsi="Times New Roman"/>
          <w:bCs/>
          <w:sz w:val="28"/>
          <w:szCs w:val="28"/>
        </w:rPr>
        <w:t xml:space="preserve">- Phát huy vai trò, trách nhiệm của Mặt trận Tổ quốc Việt Nam và các tổ chức thành viên của Mặt trận các cấp trong tỉnh giám sát nhằm kịp thời đưa chủ trương của Đảng, chính sách của Nhà nước về chính sách hỗ trợ người lao động và người sử dụng lao động gặp khó khăn do đại dịch Covid- 19, </w:t>
      </w:r>
      <w:r w:rsidRPr="004637B5">
        <w:rPr>
          <w:rFonts w:ascii="Times New Roman" w:eastAsia="Times New Roman" w:hAnsi="Times New Roman"/>
          <w:sz w:val="28"/>
          <w:szCs w:val="28"/>
        </w:rPr>
        <w:t>góp phần giảm thiểu tác động tiêu cực của đại dịch, đảm bảo đời sống người lao động, ổn định và phục hồi sản xuất, kinh doanh của các doanh</w:t>
      </w:r>
      <w:r>
        <w:rPr>
          <w:rFonts w:ascii="Times New Roman" w:eastAsia="Times New Roman" w:hAnsi="Times New Roman"/>
          <w:sz w:val="28"/>
          <w:szCs w:val="28"/>
        </w:rPr>
        <w:t xml:space="preserve"> nghiệp, hộ sản xuất kinh doanh, </w:t>
      </w:r>
      <w:r w:rsidRPr="004637B5">
        <w:rPr>
          <w:rFonts w:ascii="Times New Roman" w:hAnsi="Times New Roman"/>
          <w:bCs/>
          <w:sz w:val="28"/>
          <w:szCs w:val="28"/>
        </w:rPr>
        <w:t xml:space="preserve">thúc đẩy và bảo đảm </w:t>
      </w:r>
      <w:r w:rsidRPr="004637B5">
        <w:rPr>
          <w:rFonts w:ascii="Times New Roman" w:eastAsia="Times New Roman" w:hAnsi="Times New Roman"/>
          <w:bCs/>
          <w:sz w:val="28"/>
          <w:szCs w:val="28"/>
        </w:rPr>
        <w:t xml:space="preserve">một số chính sách hỗ trợ người lao động và người sử dụng lao động gặp khó khăn do đại dịch </w:t>
      </w:r>
      <w:r w:rsidRPr="004637B5">
        <w:rPr>
          <w:rFonts w:ascii="Times New Roman" w:eastAsia="Times New Roman" w:hAnsi="Times New Roman"/>
          <w:sz w:val="28"/>
          <w:szCs w:val="28"/>
          <w:lang w:val="vi-VN"/>
        </w:rPr>
        <w:t>C</w:t>
      </w:r>
      <w:r w:rsidRPr="004637B5">
        <w:rPr>
          <w:rFonts w:ascii="Times New Roman" w:eastAsia="Times New Roman" w:hAnsi="Times New Roman"/>
          <w:sz w:val="28"/>
          <w:szCs w:val="28"/>
        </w:rPr>
        <w:t>ovid</w:t>
      </w:r>
      <w:r w:rsidRPr="004637B5">
        <w:rPr>
          <w:rFonts w:ascii="Times New Roman" w:eastAsia="Times New Roman" w:hAnsi="Times New Roman"/>
          <w:sz w:val="28"/>
          <w:szCs w:val="28"/>
          <w:lang w:val="vi-VN"/>
        </w:rPr>
        <w:t xml:space="preserve">-19 </w:t>
      </w:r>
      <w:r w:rsidRPr="004637B5">
        <w:rPr>
          <w:rFonts w:ascii="Times New Roman" w:hAnsi="Times New Roman"/>
          <w:bCs/>
          <w:sz w:val="28"/>
          <w:szCs w:val="28"/>
        </w:rPr>
        <w:t>theo Nghị quyết 68/NQ-CP và Quyết định 23/2021/QĐ-TTg được triển khai kịp thời, đúng đối tượng, công bằng, chính xác; kịp thời phát hiện những tồn tại, hạn chế và ngăn chặn các hành vi trục lợi, vi phạm trong thực hiện chính sách.</w:t>
      </w:r>
    </w:p>
    <w:p w:rsidR="00DD2563" w:rsidRPr="004637B5" w:rsidRDefault="00DD2563" w:rsidP="00DD2563">
      <w:pPr>
        <w:spacing w:before="80" w:after="0" w:line="240" w:lineRule="auto"/>
        <w:ind w:firstLine="720"/>
        <w:jc w:val="both"/>
        <w:rPr>
          <w:rFonts w:ascii="Times New Roman" w:hAnsi="Times New Roman"/>
          <w:b/>
          <w:bCs/>
          <w:sz w:val="28"/>
          <w:szCs w:val="28"/>
        </w:rPr>
      </w:pPr>
      <w:r w:rsidRPr="004637B5">
        <w:rPr>
          <w:rFonts w:ascii="Times New Roman" w:hAnsi="Times New Roman"/>
          <w:b/>
          <w:bCs/>
          <w:sz w:val="28"/>
          <w:szCs w:val="28"/>
        </w:rPr>
        <w:t>2. Yêu cầu</w:t>
      </w:r>
    </w:p>
    <w:p w:rsidR="00DD2563" w:rsidRPr="004637B5" w:rsidRDefault="00DD2563" w:rsidP="00DD2563">
      <w:pPr>
        <w:spacing w:before="80" w:after="0" w:line="240" w:lineRule="auto"/>
        <w:ind w:firstLine="720"/>
        <w:jc w:val="both"/>
        <w:rPr>
          <w:rFonts w:ascii="Times New Roman" w:hAnsi="Times New Roman"/>
          <w:bCs/>
          <w:sz w:val="28"/>
          <w:szCs w:val="28"/>
        </w:rPr>
      </w:pPr>
      <w:r w:rsidRPr="004637B5">
        <w:rPr>
          <w:rFonts w:ascii="Times New Roman" w:hAnsi="Times New Roman"/>
          <w:bCs/>
          <w:sz w:val="28"/>
          <w:szCs w:val="28"/>
        </w:rPr>
        <w:t>- Mặt trận Tổ quốc và các tổ chức chính trị - xã hội các cấ</w:t>
      </w:r>
      <w:r w:rsidR="00125E19">
        <w:rPr>
          <w:rFonts w:ascii="Times New Roman" w:hAnsi="Times New Roman"/>
          <w:bCs/>
          <w:sz w:val="28"/>
          <w:szCs w:val="28"/>
        </w:rPr>
        <w:t>p trong huyện</w:t>
      </w:r>
      <w:r w:rsidRPr="004637B5">
        <w:rPr>
          <w:rFonts w:ascii="Times New Roman" w:hAnsi="Times New Roman"/>
          <w:bCs/>
          <w:sz w:val="28"/>
          <w:szCs w:val="28"/>
        </w:rPr>
        <w:t xml:space="preserve"> tổ chức việc giám sát đi đôi với đẩy mạnh công tác phổ biến, tuyên truyền về chính sách hỗ trợ cho người lao động và người sử dụng lao động bị ảnh hưởng dịch Covid-19 theo Nghị quyết 68/NQ-CP và Quyết định 23/2021/QĐ-TTg; nắm bắt tâm tư, nguyện vọng chính đáng của Nhân dân phản ánh kịp thời với cấp ủy, chính quyền.</w:t>
      </w:r>
    </w:p>
    <w:p w:rsidR="00DD2563" w:rsidRPr="004637B5" w:rsidRDefault="00DD2563" w:rsidP="00DD2563">
      <w:pPr>
        <w:spacing w:before="80" w:after="0" w:line="240" w:lineRule="auto"/>
        <w:ind w:firstLine="720"/>
        <w:jc w:val="both"/>
        <w:rPr>
          <w:rFonts w:ascii="Times New Roman" w:hAnsi="Times New Roman"/>
          <w:bCs/>
          <w:sz w:val="28"/>
          <w:szCs w:val="28"/>
        </w:rPr>
      </w:pPr>
      <w:r w:rsidRPr="004637B5">
        <w:rPr>
          <w:rFonts w:ascii="Times New Roman" w:hAnsi="Times New Roman"/>
          <w:bCs/>
          <w:sz w:val="28"/>
          <w:szCs w:val="28"/>
        </w:rPr>
        <w:lastRenderedPageBreak/>
        <w:t>- Công tác giám sát phải bảo đảm tính khách quan, công tâm, trách nhiệm; đấu tranh với các biểu hiện tiêu cực, không công khai minh bạch và</w:t>
      </w:r>
      <w:r w:rsidRPr="004637B5">
        <w:rPr>
          <w:rFonts w:ascii="Times New Roman" w:hAnsi="Times New Roman"/>
          <w:bCs/>
          <w:sz w:val="28"/>
          <w:szCs w:val="28"/>
          <w:shd w:val="clear" w:color="auto" w:fill="FFFFFF"/>
        </w:rPr>
        <w:t xml:space="preserve"> các biểu hiện lợi dụng, trục lợ</w:t>
      </w:r>
      <w:r>
        <w:rPr>
          <w:rFonts w:ascii="Times New Roman" w:hAnsi="Times New Roman"/>
          <w:bCs/>
          <w:sz w:val="28"/>
          <w:szCs w:val="28"/>
          <w:shd w:val="clear" w:color="auto" w:fill="FFFFFF"/>
        </w:rPr>
        <w:t>i chính sách; linh hoạt lựa chọn các hình thức giám sát phù hợp với tình hình phòng, chống dịch bệnh Covid-19.</w:t>
      </w:r>
    </w:p>
    <w:p w:rsidR="00DD2563" w:rsidRPr="004637B5" w:rsidRDefault="00DD2563" w:rsidP="00DD2563">
      <w:pPr>
        <w:spacing w:before="80" w:after="0" w:line="240" w:lineRule="auto"/>
        <w:ind w:firstLine="720"/>
        <w:jc w:val="both"/>
        <w:rPr>
          <w:rFonts w:ascii="Times New Roman" w:hAnsi="Times New Roman"/>
          <w:b/>
          <w:bCs/>
          <w:sz w:val="28"/>
          <w:szCs w:val="28"/>
        </w:rPr>
      </w:pPr>
      <w:r w:rsidRPr="004637B5">
        <w:rPr>
          <w:rFonts w:ascii="Times New Roman" w:hAnsi="Times New Roman"/>
          <w:b/>
          <w:bCs/>
          <w:sz w:val="28"/>
          <w:szCs w:val="28"/>
        </w:rPr>
        <w:t xml:space="preserve">II. NỘI DUNG, </w:t>
      </w:r>
      <w:r w:rsidRPr="004637B5">
        <w:rPr>
          <w:rFonts w:ascii="Times New Roman" w:hAnsi="Times New Roman"/>
          <w:b/>
          <w:bCs/>
          <w:sz w:val="28"/>
          <w:szCs w:val="28"/>
          <w:lang w:val="vi-VN"/>
        </w:rPr>
        <w:t xml:space="preserve">ĐỐI TƯỢNG, </w:t>
      </w:r>
      <w:r w:rsidRPr="004637B5">
        <w:rPr>
          <w:rFonts w:ascii="Times New Roman" w:hAnsi="Times New Roman"/>
          <w:b/>
          <w:bCs/>
          <w:sz w:val="28"/>
          <w:szCs w:val="28"/>
        </w:rPr>
        <w:t>THỜI GIAN GIÁM SÁT</w:t>
      </w:r>
    </w:p>
    <w:p w:rsidR="00DD2563" w:rsidRDefault="00DD2563" w:rsidP="00DD2563">
      <w:pPr>
        <w:shd w:val="clear" w:color="auto" w:fill="FFFFFF"/>
        <w:spacing w:before="80" w:after="0" w:line="24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1</w:t>
      </w:r>
      <w:r w:rsidRPr="004637B5">
        <w:rPr>
          <w:rFonts w:ascii="Times New Roman" w:eastAsia="Times New Roman" w:hAnsi="Times New Roman"/>
          <w:b/>
          <w:sz w:val="28"/>
          <w:szCs w:val="28"/>
        </w:rPr>
        <w:t xml:space="preserve">. </w:t>
      </w:r>
      <w:r>
        <w:rPr>
          <w:rFonts w:ascii="Times New Roman" w:eastAsia="Times New Roman" w:hAnsi="Times New Roman"/>
          <w:b/>
          <w:sz w:val="28"/>
          <w:szCs w:val="28"/>
        </w:rPr>
        <w:t>Nội dung giám sát:</w:t>
      </w:r>
    </w:p>
    <w:p w:rsidR="00DD2563"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E30E1">
        <w:rPr>
          <w:rFonts w:ascii="Times New Roman" w:eastAsia="Times New Roman" w:hAnsi="Times New Roman"/>
          <w:sz w:val="28"/>
          <w:szCs w:val="28"/>
        </w:rPr>
        <w:t xml:space="preserve">Giám sát việc triển khai chính sách </w:t>
      </w:r>
      <w:r w:rsidRPr="002E30E1">
        <w:rPr>
          <w:rFonts w:ascii="Times New Roman" w:eastAsia="Times New Roman" w:hAnsi="Times New Roman"/>
          <w:sz w:val="28"/>
          <w:szCs w:val="28"/>
          <w:lang w:val="vi-VN"/>
        </w:rPr>
        <w:t>hỗ trợ người lao động tạm hoãn thực hiện hợp đồng lao động, nghỉ việc không hưởng lương</w:t>
      </w:r>
      <w:r w:rsidRPr="002E30E1">
        <w:rPr>
          <w:rFonts w:ascii="Times New Roman" w:eastAsia="Times New Roman" w:hAnsi="Times New Roman"/>
          <w:sz w:val="28"/>
          <w:szCs w:val="28"/>
        </w:rPr>
        <w:t xml:space="preserve">theo Khoản 4, Mục II Nghị quyết 68/NQ-CP và Điều 13, Điều 14, Điều 15, Điều 16 Quyết định 23/2021/QĐ-TTg. </w:t>
      </w:r>
    </w:p>
    <w:p w:rsidR="00DD2563"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E30E1">
        <w:rPr>
          <w:rFonts w:ascii="Times New Roman" w:eastAsia="Times New Roman" w:hAnsi="Times New Roman"/>
          <w:sz w:val="28"/>
          <w:szCs w:val="28"/>
        </w:rPr>
        <w:t xml:space="preserve">Giám sát việc triển khai chính sách </w:t>
      </w:r>
      <w:r w:rsidRPr="002E30E1">
        <w:rPr>
          <w:rFonts w:ascii="Times New Roman" w:eastAsia="Times New Roman" w:hAnsi="Times New Roman"/>
          <w:sz w:val="28"/>
          <w:szCs w:val="28"/>
          <w:lang w:val="vi-VN"/>
        </w:rPr>
        <w:t xml:space="preserve">hỗ trợ người lao động </w:t>
      </w:r>
      <w:r w:rsidRPr="002E30E1">
        <w:rPr>
          <w:rFonts w:ascii="Times New Roman" w:eastAsia="Times New Roman" w:hAnsi="Times New Roman"/>
          <w:sz w:val="28"/>
          <w:szCs w:val="28"/>
        </w:rPr>
        <w:t>ngừng việc theo Khoản 5, Mục II Nghị quyết 68/NQ-CP và Điều 17, Điều 18, Điều 19, Điều 20 Quyết định 23/2021/QĐ-TTg.</w:t>
      </w:r>
    </w:p>
    <w:p w:rsidR="00DD2563"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E30E1">
        <w:rPr>
          <w:rFonts w:ascii="Times New Roman" w:eastAsia="Times New Roman" w:hAnsi="Times New Roman"/>
          <w:sz w:val="28"/>
          <w:szCs w:val="28"/>
        </w:rPr>
        <w:t>Giám sát việc triển khai chính sách hỗ trợ người lao động chấm dứt hợp đồng lao động nhưng không đủ điều kiện hưởng trợ cấp thất nghiệp</w:t>
      </w:r>
      <w:r w:rsidRPr="004637B5">
        <w:rPr>
          <w:rFonts w:ascii="Times New Roman" w:eastAsia="Times New Roman" w:hAnsi="Times New Roman"/>
          <w:sz w:val="28"/>
          <w:szCs w:val="28"/>
        </w:rPr>
        <w:t xml:space="preserve"> theo Khoản 6, Mục II Nghị quyết 68/NQ-CP và Điều 21, Điều 22, Điều 23, Điều 24 Quyết định 23/2021/QĐ-TTg.</w:t>
      </w:r>
    </w:p>
    <w:p w:rsidR="00DD2563"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E30E1">
        <w:rPr>
          <w:rFonts w:ascii="Times New Roman" w:eastAsia="Times New Roman" w:hAnsi="Times New Roman"/>
          <w:sz w:val="28"/>
          <w:szCs w:val="28"/>
        </w:rPr>
        <w:t>Giám sát việc triển khai chính sách hỗ trợ đối với trẻ em và người đang điều trị Covid-19, cách ly y tế</w:t>
      </w:r>
      <w:r w:rsidRPr="004637B5">
        <w:rPr>
          <w:rFonts w:ascii="Times New Roman" w:eastAsia="Times New Roman" w:hAnsi="Times New Roman"/>
          <w:sz w:val="28"/>
          <w:szCs w:val="28"/>
        </w:rPr>
        <w:t xml:space="preserve"> theo Khoản 7, Khoản 8, Mục II Nghị quyết 68/NQ-CP và Điều 25, Điều 26, Điều 27 Quyết định 23/2021/QĐ-TTg.</w:t>
      </w:r>
    </w:p>
    <w:p w:rsidR="00DD2563"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E30E1">
        <w:rPr>
          <w:rFonts w:ascii="Times New Roman" w:eastAsia="Times New Roman" w:hAnsi="Times New Roman"/>
          <w:sz w:val="28"/>
          <w:szCs w:val="28"/>
        </w:rPr>
        <w:t>Giám sát việc triển khai chính sách hỗ trợ hộ kinh doanh</w:t>
      </w:r>
      <w:r w:rsidRPr="004637B5">
        <w:rPr>
          <w:rFonts w:ascii="Times New Roman" w:eastAsia="Times New Roman" w:hAnsi="Times New Roman"/>
          <w:sz w:val="28"/>
          <w:szCs w:val="28"/>
        </w:rPr>
        <w:t>theo Khoản 10, Mục II Nghị quyết 68/NQ-CP và Điều 35, Điều 36, Điều 37 Quyết định 23/2021/QĐ-TTg.</w:t>
      </w:r>
    </w:p>
    <w:p w:rsidR="00DD2563" w:rsidRPr="002E30E1"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E30E1">
        <w:rPr>
          <w:rFonts w:ascii="Times New Roman" w:eastAsia="Times New Roman" w:hAnsi="Times New Roman"/>
          <w:sz w:val="28"/>
          <w:szCs w:val="28"/>
        </w:rPr>
        <w:t xml:space="preserve">Giám sát việc triển khai hỗ trợ đối với lao động không có giao kết hợp đồng lao động (lao động tự do) và một số đối tượng đặc thù khác (nếu có) </w:t>
      </w:r>
      <w:r w:rsidRPr="004637B5">
        <w:rPr>
          <w:rFonts w:ascii="Times New Roman" w:eastAsia="Times New Roman" w:hAnsi="Times New Roman"/>
          <w:sz w:val="28"/>
          <w:szCs w:val="28"/>
        </w:rPr>
        <w:t xml:space="preserve">theo quy định </w:t>
      </w:r>
      <w:r w:rsidRPr="002E30E1">
        <w:rPr>
          <w:rFonts w:ascii="Times New Roman" w:eastAsia="Times New Roman" w:hAnsi="Times New Roman"/>
          <w:sz w:val="28"/>
          <w:szCs w:val="28"/>
        </w:rPr>
        <w:t>tại</w:t>
      </w:r>
      <w:r w:rsidRPr="004637B5">
        <w:rPr>
          <w:rFonts w:ascii="Times New Roman" w:eastAsia="Times New Roman" w:hAnsi="Times New Roman"/>
          <w:sz w:val="28"/>
          <w:szCs w:val="28"/>
        </w:rPr>
        <w:t xml:space="preserve"> Khoản 12, Mục II</w:t>
      </w:r>
      <w:r w:rsidRPr="002E30E1">
        <w:rPr>
          <w:rFonts w:ascii="Times New Roman" w:eastAsia="Times New Roman" w:hAnsi="Times New Roman"/>
          <w:sz w:val="28"/>
          <w:szCs w:val="28"/>
        </w:rPr>
        <w:t xml:space="preserve"> Nghị quyết số 68- NQ/CP của Chính phủ và Quyết định </w:t>
      </w:r>
      <w:r w:rsidRPr="00BF4E89">
        <w:rPr>
          <w:rFonts w:ascii="Times New Roman" w:eastAsia="Times New Roman" w:hAnsi="Times New Roman"/>
          <w:sz w:val="28"/>
          <w:szCs w:val="28"/>
        </w:rPr>
        <w:t>1261</w:t>
      </w:r>
      <w:r w:rsidRPr="002E30E1">
        <w:rPr>
          <w:rFonts w:ascii="Times New Roman" w:eastAsia="Times New Roman" w:hAnsi="Times New Roman"/>
          <w:sz w:val="28"/>
          <w:szCs w:val="28"/>
        </w:rPr>
        <w:t>/</w:t>
      </w:r>
      <w:r w:rsidRPr="00BF4E89">
        <w:rPr>
          <w:rFonts w:ascii="Times New Roman" w:eastAsia="Times New Roman" w:hAnsi="Times New Roman"/>
          <w:sz w:val="28"/>
          <w:szCs w:val="28"/>
        </w:rPr>
        <w:t>QĐ</w:t>
      </w:r>
      <w:r w:rsidRPr="002E30E1">
        <w:rPr>
          <w:rFonts w:ascii="Times New Roman" w:eastAsia="Times New Roman" w:hAnsi="Times New Roman"/>
          <w:sz w:val="28"/>
          <w:szCs w:val="28"/>
        </w:rPr>
        <w:t xml:space="preserve">-UBND ngày </w:t>
      </w:r>
      <w:r w:rsidRPr="00BF4E89">
        <w:rPr>
          <w:rFonts w:ascii="Times New Roman" w:eastAsia="Times New Roman" w:hAnsi="Times New Roman"/>
          <w:sz w:val="28"/>
          <w:szCs w:val="28"/>
        </w:rPr>
        <w:t>18/8</w:t>
      </w:r>
      <w:r w:rsidRPr="002E30E1">
        <w:rPr>
          <w:rFonts w:ascii="Times New Roman" w:eastAsia="Times New Roman" w:hAnsi="Times New Roman"/>
          <w:sz w:val="28"/>
          <w:szCs w:val="28"/>
        </w:rPr>
        <w:t>/2021 của UBND tỉnh Đắk Nông.</w:t>
      </w:r>
    </w:p>
    <w:p w:rsidR="00DD2563" w:rsidRPr="004637B5"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2E30E1">
        <w:rPr>
          <w:rFonts w:ascii="Times New Roman" w:eastAsia="Times New Roman" w:hAnsi="Times New Roman"/>
          <w:b/>
          <w:sz w:val="28"/>
          <w:szCs w:val="28"/>
        </w:rPr>
        <w:t>2. Đối tượng giám sát:</w:t>
      </w:r>
      <w:r w:rsidRPr="004637B5">
        <w:rPr>
          <w:rFonts w:ascii="Times New Roman" w:eastAsia="Times New Roman" w:hAnsi="Times New Roman"/>
          <w:sz w:val="28"/>
          <w:szCs w:val="28"/>
        </w:rPr>
        <w:t xml:space="preserve"> Ủy ban nhân dân</w:t>
      </w:r>
      <w:r>
        <w:rPr>
          <w:rFonts w:ascii="Times New Roman" w:eastAsia="Times New Roman" w:hAnsi="Times New Roman"/>
          <w:sz w:val="28"/>
          <w:szCs w:val="28"/>
        </w:rPr>
        <w:t xml:space="preserve"> các xã, thị trấn.</w:t>
      </w:r>
    </w:p>
    <w:p w:rsidR="00DD2563"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2E30E1">
        <w:rPr>
          <w:rFonts w:ascii="Times New Roman" w:eastAsia="Times New Roman" w:hAnsi="Times New Roman"/>
          <w:b/>
          <w:sz w:val="28"/>
          <w:szCs w:val="28"/>
        </w:rPr>
        <w:t xml:space="preserve">3. </w:t>
      </w:r>
      <w:r>
        <w:rPr>
          <w:rFonts w:ascii="Times New Roman" w:eastAsia="Times New Roman" w:hAnsi="Times New Roman"/>
          <w:b/>
          <w:sz w:val="28"/>
          <w:szCs w:val="28"/>
        </w:rPr>
        <w:t>Mốc t</w:t>
      </w:r>
      <w:r w:rsidRPr="002E30E1">
        <w:rPr>
          <w:rFonts w:ascii="Times New Roman" w:eastAsia="Times New Roman" w:hAnsi="Times New Roman"/>
          <w:b/>
          <w:sz w:val="28"/>
          <w:szCs w:val="28"/>
        </w:rPr>
        <w:t>hời gian giám sát:</w:t>
      </w:r>
      <w:r w:rsidRPr="004637B5">
        <w:rPr>
          <w:rFonts w:ascii="Times New Roman" w:eastAsia="Times New Roman" w:hAnsi="Times New Roman"/>
          <w:sz w:val="28"/>
          <w:szCs w:val="28"/>
        </w:rPr>
        <w:t xml:space="preserve"> Từ k</w:t>
      </w:r>
      <w:r>
        <w:rPr>
          <w:rFonts w:ascii="Times New Roman" w:eastAsia="Times New Roman" w:hAnsi="Times New Roman"/>
          <w:sz w:val="28"/>
          <w:szCs w:val="28"/>
        </w:rPr>
        <w:t>hi triển khai đến 31/12/2021</w:t>
      </w:r>
      <w:r w:rsidRPr="004637B5">
        <w:rPr>
          <w:rFonts w:ascii="Times New Roman" w:eastAsia="Times New Roman" w:hAnsi="Times New Roman"/>
          <w:sz w:val="28"/>
          <w:szCs w:val="28"/>
        </w:rPr>
        <w:t>.</w:t>
      </w:r>
    </w:p>
    <w:p w:rsidR="00DD2563" w:rsidRPr="002E30E1" w:rsidRDefault="00DD2563" w:rsidP="00DD2563">
      <w:pPr>
        <w:shd w:val="clear" w:color="auto" w:fill="FFFFFF"/>
        <w:spacing w:before="80" w:after="0" w:line="240" w:lineRule="auto"/>
        <w:ind w:firstLine="720"/>
        <w:jc w:val="both"/>
        <w:rPr>
          <w:rFonts w:ascii="Times New Roman" w:eastAsia="Times New Roman" w:hAnsi="Times New Roman"/>
          <w:b/>
          <w:sz w:val="28"/>
          <w:szCs w:val="28"/>
        </w:rPr>
      </w:pPr>
      <w:r w:rsidRPr="002E30E1">
        <w:rPr>
          <w:rFonts w:ascii="Times New Roman" w:eastAsia="Times New Roman" w:hAnsi="Times New Roman"/>
          <w:b/>
          <w:sz w:val="28"/>
          <w:szCs w:val="28"/>
        </w:rPr>
        <w:t>4. Thành phần giám sát:</w:t>
      </w:r>
    </w:p>
    <w:p w:rsidR="00125E19"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2E30E1">
        <w:rPr>
          <w:rFonts w:ascii="Times New Roman" w:eastAsia="Times New Roman" w:hAnsi="Times New Roman"/>
          <w:sz w:val="28"/>
          <w:szCs w:val="28"/>
        </w:rPr>
        <w:t xml:space="preserve">- Đoàn giám sát của huyện: </w:t>
      </w:r>
      <w:r w:rsidR="00125E19">
        <w:rPr>
          <w:rFonts w:ascii="Times New Roman" w:eastAsia="Times New Roman" w:hAnsi="Times New Roman"/>
          <w:sz w:val="28"/>
          <w:szCs w:val="28"/>
        </w:rPr>
        <w:t xml:space="preserve">Do </w:t>
      </w:r>
      <w:r w:rsidR="00125E19" w:rsidRPr="002E30E1">
        <w:rPr>
          <w:rFonts w:ascii="Times New Roman" w:eastAsia="Times New Roman" w:hAnsi="Times New Roman"/>
          <w:sz w:val="28"/>
          <w:szCs w:val="28"/>
        </w:rPr>
        <w:t>Ban Thường trực Ủy ban MTTQ huyện</w:t>
      </w:r>
      <w:r w:rsidR="00125E19">
        <w:rPr>
          <w:rFonts w:ascii="Times New Roman" w:eastAsia="Times New Roman" w:hAnsi="Times New Roman"/>
          <w:sz w:val="28"/>
          <w:szCs w:val="28"/>
        </w:rPr>
        <w:t xml:space="preserve"> thành lập, thành phần gồm:</w:t>
      </w:r>
    </w:p>
    <w:p w:rsidR="00125E19" w:rsidRDefault="00125E19" w:rsidP="00DD2563">
      <w:pPr>
        <w:shd w:val="clear" w:color="auto" w:fill="FFFFFF"/>
        <w:spacing w:before="8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2E30E1">
        <w:rPr>
          <w:rFonts w:ascii="Times New Roman" w:eastAsia="Times New Roman" w:hAnsi="Times New Roman"/>
          <w:sz w:val="28"/>
          <w:szCs w:val="28"/>
        </w:rPr>
        <w:t>Ban Thường trực Ủy ban MTTQ huyện</w:t>
      </w:r>
      <w:r>
        <w:rPr>
          <w:rFonts w:ascii="Times New Roman" w:eastAsia="Times New Roman" w:hAnsi="Times New Roman"/>
          <w:sz w:val="28"/>
          <w:szCs w:val="28"/>
        </w:rPr>
        <w:t>;</w:t>
      </w:r>
    </w:p>
    <w:p w:rsidR="00DD2563"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2E30E1">
        <w:rPr>
          <w:rFonts w:ascii="Times New Roman" w:eastAsia="Times New Roman" w:hAnsi="Times New Roman"/>
          <w:sz w:val="28"/>
          <w:szCs w:val="28"/>
        </w:rPr>
        <w:t>- Mời Lãnh đạo HĐND, UBND huyện</w:t>
      </w:r>
      <w:r w:rsidR="00125E19">
        <w:rPr>
          <w:rFonts w:ascii="Times New Roman" w:eastAsia="Times New Roman" w:hAnsi="Times New Roman"/>
          <w:sz w:val="28"/>
          <w:szCs w:val="28"/>
        </w:rPr>
        <w:t>;</w:t>
      </w:r>
    </w:p>
    <w:p w:rsidR="00125E19" w:rsidRDefault="00125E19" w:rsidP="00DD2563">
      <w:pPr>
        <w:shd w:val="clear" w:color="auto" w:fill="FFFFFF"/>
        <w:spacing w:before="8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Ủy viên</w:t>
      </w:r>
      <w:r w:rsidR="008F1165">
        <w:rPr>
          <w:rFonts w:ascii="Times New Roman" w:eastAsia="Times New Roman" w:hAnsi="Times New Roman"/>
          <w:sz w:val="28"/>
          <w:szCs w:val="28"/>
        </w:rPr>
        <w:t>,</w:t>
      </w:r>
      <w:r>
        <w:rPr>
          <w:rFonts w:ascii="Times New Roman" w:eastAsia="Times New Roman" w:hAnsi="Times New Roman"/>
          <w:sz w:val="28"/>
          <w:szCs w:val="28"/>
        </w:rPr>
        <w:t xml:space="preserve"> Ủy ban MTTQ huyện là đại diện các </w:t>
      </w:r>
      <w:r w:rsidR="008F1165">
        <w:rPr>
          <w:rFonts w:ascii="Times New Roman" w:eastAsia="Times New Roman" w:hAnsi="Times New Roman"/>
          <w:sz w:val="28"/>
          <w:szCs w:val="28"/>
        </w:rPr>
        <w:t xml:space="preserve">Tổ </w:t>
      </w:r>
      <w:r>
        <w:rPr>
          <w:rFonts w:ascii="Times New Roman" w:eastAsia="Times New Roman" w:hAnsi="Times New Roman"/>
          <w:sz w:val="28"/>
          <w:szCs w:val="28"/>
        </w:rPr>
        <w:t>chức thành viên;</w:t>
      </w:r>
    </w:p>
    <w:p w:rsidR="008F1165" w:rsidRDefault="008F1165" w:rsidP="00DD2563">
      <w:pPr>
        <w:shd w:val="clear" w:color="auto" w:fill="FFFFFF"/>
        <w:spacing w:before="8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Đại diện lãnh đạo phòng Lao động TBXH huyện;</w:t>
      </w:r>
    </w:p>
    <w:p w:rsidR="00DD2563" w:rsidRPr="002E30E1" w:rsidRDefault="008F1165" w:rsidP="00DD2563">
      <w:pPr>
        <w:shd w:val="clear" w:color="auto" w:fill="FFFFFF"/>
        <w:spacing w:before="80"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Ủy </w:t>
      </w:r>
      <w:r w:rsidR="00DD2563">
        <w:rPr>
          <w:rFonts w:ascii="Times New Roman" w:eastAsia="Times New Roman" w:hAnsi="Times New Roman"/>
          <w:sz w:val="28"/>
          <w:szCs w:val="28"/>
        </w:rPr>
        <w:t>viên</w:t>
      </w:r>
      <w:r>
        <w:rPr>
          <w:rFonts w:ascii="Times New Roman" w:eastAsia="Times New Roman" w:hAnsi="Times New Roman"/>
          <w:sz w:val="28"/>
          <w:szCs w:val="28"/>
        </w:rPr>
        <w:t>,</w:t>
      </w:r>
      <w:r w:rsidR="00DD2563">
        <w:rPr>
          <w:rFonts w:ascii="Times New Roman" w:eastAsia="Times New Roman" w:hAnsi="Times New Roman"/>
          <w:sz w:val="28"/>
          <w:szCs w:val="28"/>
        </w:rPr>
        <w:t xml:space="preserve"> Ủy ban MTTQ huyện </w:t>
      </w:r>
      <w:r>
        <w:rPr>
          <w:rFonts w:ascii="Times New Roman" w:eastAsia="Times New Roman" w:hAnsi="Times New Roman"/>
          <w:sz w:val="28"/>
          <w:szCs w:val="28"/>
        </w:rPr>
        <w:t>ở địa bàn được giám sát trực tiếp</w:t>
      </w:r>
      <w:r w:rsidR="00DD2563">
        <w:rPr>
          <w:rFonts w:ascii="Times New Roman" w:eastAsia="Times New Roman" w:hAnsi="Times New Roman"/>
          <w:sz w:val="28"/>
          <w:szCs w:val="28"/>
        </w:rPr>
        <w:t>.</w:t>
      </w:r>
    </w:p>
    <w:p w:rsidR="00DD2563" w:rsidRPr="002E30E1"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2E30E1">
        <w:rPr>
          <w:rFonts w:ascii="Times New Roman" w:eastAsia="Times New Roman" w:hAnsi="Times New Roman"/>
          <w:sz w:val="28"/>
          <w:szCs w:val="28"/>
        </w:rPr>
        <w:t xml:space="preserve">- </w:t>
      </w:r>
      <w:r>
        <w:rPr>
          <w:rFonts w:ascii="Times New Roman" w:eastAsia="Times New Roman" w:hAnsi="Times New Roman"/>
          <w:sz w:val="28"/>
          <w:szCs w:val="28"/>
        </w:rPr>
        <w:t>Đ</w:t>
      </w:r>
      <w:r w:rsidR="008F1165">
        <w:rPr>
          <w:rFonts w:ascii="Times New Roman" w:eastAsia="Times New Roman" w:hAnsi="Times New Roman"/>
          <w:sz w:val="28"/>
          <w:szCs w:val="28"/>
        </w:rPr>
        <w:t xml:space="preserve">ơn vị được giám sát: </w:t>
      </w:r>
      <w:r>
        <w:rPr>
          <w:rFonts w:ascii="Times New Roman" w:eastAsia="Times New Roman" w:hAnsi="Times New Roman"/>
          <w:sz w:val="28"/>
          <w:szCs w:val="28"/>
        </w:rPr>
        <w:t>Lãnh đạo UBND, đ</w:t>
      </w:r>
      <w:r w:rsidRPr="002E30E1">
        <w:rPr>
          <w:rFonts w:ascii="Times New Roman" w:eastAsia="Times New Roman" w:hAnsi="Times New Roman"/>
          <w:sz w:val="28"/>
          <w:szCs w:val="28"/>
        </w:rPr>
        <w:t>ại diện lãnh đạo</w:t>
      </w:r>
      <w:r>
        <w:rPr>
          <w:rFonts w:ascii="Times New Roman" w:eastAsia="Times New Roman" w:hAnsi="Times New Roman"/>
          <w:sz w:val="28"/>
          <w:szCs w:val="28"/>
        </w:rPr>
        <w:t xml:space="preserve"> Đảng ủy, Ban Thường trực Ủy ban MTTQ các xã, thị trấn. </w:t>
      </w:r>
    </w:p>
    <w:p w:rsidR="00DD2563" w:rsidRPr="00163035" w:rsidRDefault="00DD2563" w:rsidP="00DD2563">
      <w:pPr>
        <w:shd w:val="clear" w:color="auto" w:fill="FFFFFF"/>
        <w:spacing w:before="80" w:after="0" w:line="240" w:lineRule="auto"/>
        <w:ind w:firstLine="720"/>
        <w:jc w:val="both"/>
        <w:rPr>
          <w:rFonts w:ascii="Times New Roman" w:eastAsia="Times New Roman" w:hAnsi="Times New Roman"/>
          <w:b/>
          <w:sz w:val="28"/>
          <w:szCs w:val="28"/>
        </w:rPr>
      </w:pPr>
      <w:r w:rsidRPr="00163035">
        <w:rPr>
          <w:rFonts w:ascii="Times New Roman" w:eastAsia="Times New Roman" w:hAnsi="Times New Roman"/>
          <w:b/>
          <w:sz w:val="28"/>
          <w:szCs w:val="28"/>
        </w:rPr>
        <w:t>5. Phương pháp giám sát</w:t>
      </w:r>
    </w:p>
    <w:p w:rsidR="00DD2563" w:rsidRPr="002E30E1"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2E30E1">
        <w:rPr>
          <w:rFonts w:ascii="Times New Roman" w:eastAsia="Times New Roman" w:hAnsi="Times New Roman"/>
          <w:sz w:val="28"/>
          <w:szCs w:val="28"/>
        </w:rPr>
        <w:lastRenderedPageBreak/>
        <w:t xml:space="preserve">- Đoàn giám sát xây dựng </w:t>
      </w:r>
      <w:r w:rsidR="008F1165">
        <w:rPr>
          <w:rFonts w:ascii="Times New Roman" w:eastAsia="Times New Roman" w:hAnsi="Times New Roman"/>
          <w:sz w:val="28"/>
          <w:szCs w:val="28"/>
        </w:rPr>
        <w:t>đề cương báo cáo, lịch</w:t>
      </w:r>
      <w:r>
        <w:rPr>
          <w:rFonts w:ascii="Times New Roman" w:eastAsia="Times New Roman" w:hAnsi="Times New Roman"/>
          <w:sz w:val="28"/>
          <w:szCs w:val="28"/>
        </w:rPr>
        <w:t xml:space="preserve">giám sát và </w:t>
      </w:r>
      <w:r w:rsidR="008F1165">
        <w:rPr>
          <w:rFonts w:ascii="Times New Roman" w:eastAsia="Times New Roman" w:hAnsi="Times New Roman"/>
          <w:sz w:val="28"/>
          <w:szCs w:val="28"/>
        </w:rPr>
        <w:t xml:space="preserve">tổ chức </w:t>
      </w:r>
      <w:r>
        <w:rPr>
          <w:rFonts w:ascii="Times New Roman" w:eastAsia="Times New Roman" w:hAnsi="Times New Roman"/>
          <w:sz w:val="28"/>
          <w:szCs w:val="28"/>
        </w:rPr>
        <w:t xml:space="preserve">giám </w:t>
      </w:r>
      <w:r w:rsidR="008F1165">
        <w:rPr>
          <w:rFonts w:ascii="Times New Roman" w:eastAsia="Times New Roman" w:hAnsi="Times New Roman"/>
          <w:sz w:val="28"/>
          <w:szCs w:val="28"/>
        </w:rPr>
        <w:t xml:space="preserve">sát trực tiếp 02 đơn vị là </w:t>
      </w:r>
      <w:r w:rsidR="008F1165" w:rsidRPr="004637B5">
        <w:rPr>
          <w:rFonts w:ascii="Times New Roman" w:eastAsia="Times New Roman" w:hAnsi="Times New Roman"/>
          <w:sz w:val="28"/>
          <w:szCs w:val="28"/>
        </w:rPr>
        <w:t>Ủy ban nhân dân</w:t>
      </w:r>
      <w:r w:rsidR="008F1165">
        <w:rPr>
          <w:rFonts w:ascii="Times New Roman" w:eastAsia="Times New Roman" w:hAnsi="Times New Roman"/>
          <w:sz w:val="28"/>
          <w:szCs w:val="28"/>
        </w:rPr>
        <w:t xml:space="preserve"> xã Đắk D’rông</w:t>
      </w:r>
      <w:r>
        <w:rPr>
          <w:rFonts w:ascii="Times New Roman" w:eastAsia="Times New Roman" w:hAnsi="Times New Roman"/>
          <w:sz w:val="28"/>
          <w:szCs w:val="28"/>
        </w:rPr>
        <w:t xml:space="preserve"> và thị trấn EaTling; giám sát qua báo cáo đối với 06 đơn vị còn lại.</w:t>
      </w:r>
    </w:p>
    <w:p w:rsidR="00DD2563" w:rsidRPr="00163035" w:rsidRDefault="00DD2563" w:rsidP="00DD2563">
      <w:pPr>
        <w:shd w:val="clear" w:color="auto" w:fill="FFFFFF"/>
        <w:spacing w:before="80" w:after="0" w:line="240" w:lineRule="auto"/>
        <w:ind w:firstLine="720"/>
        <w:jc w:val="both"/>
        <w:rPr>
          <w:rFonts w:ascii="Times New Roman" w:eastAsia="Times New Roman" w:hAnsi="Times New Roman"/>
          <w:b/>
          <w:sz w:val="28"/>
          <w:szCs w:val="28"/>
        </w:rPr>
      </w:pPr>
      <w:r w:rsidRPr="00163035">
        <w:rPr>
          <w:rFonts w:ascii="Times New Roman" w:eastAsia="Times New Roman" w:hAnsi="Times New Roman"/>
          <w:b/>
          <w:sz w:val="28"/>
          <w:szCs w:val="28"/>
        </w:rPr>
        <w:t>6. Cung cấp tài liệu phục vụ Đoàn giám sát</w:t>
      </w:r>
    </w:p>
    <w:p w:rsidR="00DD2563"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2E30E1">
        <w:rPr>
          <w:rFonts w:ascii="Times New Roman" w:eastAsia="Times New Roman" w:hAnsi="Times New Roman"/>
          <w:sz w:val="28"/>
          <w:szCs w:val="28"/>
        </w:rPr>
        <w:t xml:space="preserve">Đề nghị đơn vị được giám sát </w:t>
      </w:r>
      <w:r>
        <w:rPr>
          <w:rFonts w:ascii="Times New Roman" w:eastAsia="Times New Roman" w:hAnsi="Times New Roman"/>
          <w:sz w:val="28"/>
          <w:szCs w:val="28"/>
        </w:rPr>
        <w:t xml:space="preserve">trực tiếp </w:t>
      </w:r>
      <w:r w:rsidRPr="002E30E1">
        <w:rPr>
          <w:rFonts w:ascii="Times New Roman" w:eastAsia="Times New Roman" w:hAnsi="Times New Roman"/>
          <w:sz w:val="28"/>
          <w:szCs w:val="28"/>
        </w:rPr>
        <w:t xml:space="preserve">chuẩn bị </w:t>
      </w:r>
      <w:r>
        <w:rPr>
          <w:rFonts w:ascii="Times New Roman" w:eastAsia="Times New Roman" w:hAnsi="Times New Roman"/>
          <w:sz w:val="28"/>
          <w:szCs w:val="28"/>
        </w:rPr>
        <w:t xml:space="preserve">báo cáo tự giám sát </w:t>
      </w:r>
      <w:r w:rsidRPr="002E30E1">
        <w:rPr>
          <w:rFonts w:ascii="Times New Roman" w:eastAsia="Times New Roman" w:hAnsi="Times New Roman"/>
          <w:sz w:val="28"/>
          <w:szCs w:val="28"/>
        </w:rPr>
        <w:t>theo đề cương</w:t>
      </w:r>
      <w:r>
        <w:rPr>
          <w:rFonts w:ascii="Times New Roman" w:eastAsia="Times New Roman" w:hAnsi="Times New Roman"/>
          <w:sz w:val="28"/>
          <w:szCs w:val="28"/>
        </w:rPr>
        <w:t xml:space="preserve"> gửi kèm, chuẩn bị</w:t>
      </w:r>
      <w:r w:rsidRPr="002E30E1">
        <w:rPr>
          <w:rFonts w:ascii="Times New Roman" w:eastAsia="Times New Roman" w:hAnsi="Times New Roman"/>
          <w:sz w:val="28"/>
          <w:szCs w:val="28"/>
        </w:rPr>
        <w:t xml:space="preserve"> hồ sơ, tài liệu liên quan đến nội dung giám sát. Tổng hợp các số liệu thống kê cụ thể để cung cấp cho đoàn giám sát và báo cáo bằng văn bản tại hội nghị làm việc với Đoàn giám sát, đồng thời gửi </w:t>
      </w:r>
      <w:r>
        <w:rPr>
          <w:rFonts w:ascii="Times New Roman" w:eastAsia="Times New Roman" w:hAnsi="Times New Roman"/>
          <w:sz w:val="28"/>
          <w:szCs w:val="28"/>
        </w:rPr>
        <w:t xml:space="preserve">báo cáo tự giám sát bằng </w:t>
      </w:r>
      <w:r w:rsidRPr="002E30E1">
        <w:rPr>
          <w:rFonts w:ascii="Times New Roman" w:eastAsia="Times New Roman" w:hAnsi="Times New Roman"/>
          <w:sz w:val="28"/>
          <w:szCs w:val="28"/>
        </w:rPr>
        <w:t xml:space="preserve">văn bản </w:t>
      </w:r>
      <w:r>
        <w:rPr>
          <w:rFonts w:ascii="Times New Roman" w:eastAsia="Times New Roman" w:hAnsi="Times New Roman"/>
          <w:sz w:val="28"/>
          <w:szCs w:val="28"/>
        </w:rPr>
        <w:t xml:space="preserve">và </w:t>
      </w:r>
      <w:r w:rsidRPr="002E30E1">
        <w:rPr>
          <w:rFonts w:ascii="Times New Roman" w:eastAsia="Times New Roman" w:hAnsi="Times New Roman"/>
          <w:sz w:val="28"/>
          <w:szCs w:val="28"/>
        </w:rPr>
        <w:t xml:space="preserve">file </w:t>
      </w:r>
      <w:r>
        <w:rPr>
          <w:rFonts w:ascii="Times New Roman" w:eastAsia="Times New Roman" w:hAnsi="Times New Roman"/>
          <w:sz w:val="28"/>
          <w:szCs w:val="28"/>
        </w:rPr>
        <w:t xml:space="preserve">mềm </w:t>
      </w:r>
      <w:r w:rsidRPr="002E30E1">
        <w:rPr>
          <w:rFonts w:ascii="Times New Roman" w:eastAsia="Times New Roman" w:hAnsi="Times New Roman"/>
          <w:sz w:val="28"/>
          <w:szCs w:val="28"/>
        </w:rPr>
        <w:t xml:space="preserve">qua địa chỉ email: </w:t>
      </w:r>
      <w:hyperlink r:id="rId6" w:history="1">
        <w:r w:rsidRPr="008F1165">
          <w:rPr>
            <w:rFonts w:ascii="Times New Roman" w:eastAsia="Times New Roman" w:hAnsi="Times New Roman"/>
            <w:b/>
            <w:i/>
            <w:sz w:val="28"/>
            <w:szCs w:val="28"/>
          </w:rPr>
          <w:t>mttqcujut@gmail.com</w:t>
        </w:r>
      </w:hyperlink>
      <w:r w:rsidRPr="002E30E1">
        <w:rPr>
          <w:rFonts w:ascii="Times New Roman" w:eastAsia="Times New Roman" w:hAnsi="Times New Roman"/>
          <w:sz w:val="28"/>
          <w:szCs w:val="28"/>
        </w:rPr>
        <w:t xml:space="preserve"> trước ngày </w:t>
      </w:r>
      <w:r>
        <w:rPr>
          <w:rFonts w:ascii="Times New Roman" w:eastAsia="Times New Roman" w:hAnsi="Times New Roman"/>
          <w:sz w:val="28"/>
          <w:szCs w:val="28"/>
        </w:rPr>
        <w:t>1</w:t>
      </w:r>
      <w:r w:rsidR="000A3254">
        <w:rPr>
          <w:rFonts w:ascii="Times New Roman" w:eastAsia="Times New Roman" w:hAnsi="Times New Roman"/>
          <w:sz w:val="28"/>
          <w:szCs w:val="28"/>
        </w:rPr>
        <w:t>4</w:t>
      </w:r>
      <w:r>
        <w:rPr>
          <w:rFonts w:ascii="Times New Roman" w:eastAsia="Times New Roman" w:hAnsi="Times New Roman"/>
          <w:sz w:val="28"/>
          <w:szCs w:val="28"/>
        </w:rPr>
        <w:t xml:space="preserve">/01/2022 để gửi cho đoàn giám sát nghiên cứu. Các đơn vị giám sát qua báo cáo đề nghị gửi báo cáo </w:t>
      </w:r>
      <w:r w:rsidRPr="002E30E1">
        <w:rPr>
          <w:rFonts w:ascii="Times New Roman" w:eastAsia="Times New Roman" w:hAnsi="Times New Roman"/>
          <w:sz w:val="28"/>
          <w:szCs w:val="28"/>
        </w:rPr>
        <w:t xml:space="preserve">về Ban Thường trực Uỷ ban MTTQ huyện trước ngày </w:t>
      </w:r>
      <w:r>
        <w:rPr>
          <w:rFonts w:ascii="Times New Roman" w:eastAsia="Times New Roman" w:hAnsi="Times New Roman"/>
          <w:sz w:val="28"/>
          <w:szCs w:val="28"/>
        </w:rPr>
        <w:t>15/01/2022 để tổng hợp.</w:t>
      </w:r>
    </w:p>
    <w:p w:rsidR="00DD2563" w:rsidRPr="00AB00CB" w:rsidRDefault="00DD2563" w:rsidP="00DD2563">
      <w:pPr>
        <w:shd w:val="clear" w:color="auto" w:fill="FFFFFF"/>
        <w:spacing w:before="80" w:after="0" w:line="240" w:lineRule="auto"/>
        <w:ind w:firstLine="720"/>
        <w:jc w:val="both"/>
        <w:rPr>
          <w:rFonts w:ascii="Times New Roman" w:eastAsia="Times New Roman" w:hAnsi="Times New Roman"/>
          <w:b/>
          <w:color w:val="000000"/>
          <w:sz w:val="28"/>
          <w:szCs w:val="28"/>
        </w:rPr>
      </w:pPr>
      <w:r w:rsidRPr="00AB00CB">
        <w:rPr>
          <w:rFonts w:ascii="Times New Roman" w:hAnsi="Times New Roman"/>
          <w:b/>
          <w:bCs/>
          <w:color w:val="000000"/>
          <w:sz w:val="28"/>
          <w:szCs w:val="28"/>
        </w:rPr>
        <w:t>I</w:t>
      </w:r>
      <w:r>
        <w:rPr>
          <w:rFonts w:ascii="Times New Roman" w:hAnsi="Times New Roman"/>
          <w:b/>
          <w:bCs/>
          <w:color w:val="000000"/>
          <w:sz w:val="28"/>
          <w:szCs w:val="28"/>
        </w:rPr>
        <w:t>II</w:t>
      </w:r>
      <w:r w:rsidRPr="00AB00CB">
        <w:rPr>
          <w:rFonts w:ascii="Times New Roman" w:hAnsi="Times New Roman"/>
          <w:b/>
          <w:bCs/>
          <w:color w:val="000000"/>
          <w:sz w:val="28"/>
          <w:szCs w:val="28"/>
        </w:rPr>
        <w:t xml:space="preserve">. </w:t>
      </w:r>
      <w:r w:rsidRPr="00AB00CB">
        <w:rPr>
          <w:rFonts w:ascii="Times New Roman" w:eastAsia="Times New Roman" w:hAnsi="Times New Roman"/>
          <w:b/>
          <w:color w:val="000000"/>
          <w:sz w:val="28"/>
          <w:szCs w:val="28"/>
        </w:rPr>
        <w:t>TỔ CHỨC THỰC HIỆN</w:t>
      </w:r>
    </w:p>
    <w:p w:rsidR="00DD2563" w:rsidRPr="00433810" w:rsidRDefault="00DD2563" w:rsidP="00DD2563">
      <w:pPr>
        <w:shd w:val="clear" w:color="auto" w:fill="FFFFFF"/>
        <w:spacing w:before="80" w:after="0" w:line="240" w:lineRule="auto"/>
        <w:ind w:firstLine="720"/>
        <w:jc w:val="both"/>
        <w:rPr>
          <w:rFonts w:ascii="Times New Roman" w:eastAsia="Times New Roman" w:hAnsi="Times New Roman"/>
          <w:b/>
          <w:sz w:val="28"/>
          <w:szCs w:val="28"/>
        </w:rPr>
      </w:pPr>
      <w:r w:rsidRPr="00433810">
        <w:rPr>
          <w:rFonts w:ascii="Times New Roman" w:eastAsia="Times New Roman" w:hAnsi="Times New Roman"/>
          <w:b/>
          <w:sz w:val="28"/>
          <w:szCs w:val="28"/>
        </w:rPr>
        <w:t>1. Ban Thường trực Ủy ban MTTQ huyện</w:t>
      </w:r>
    </w:p>
    <w:p w:rsidR="00DD2563" w:rsidRPr="00433810"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433810">
        <w:rPr>
          <w:rFonts w:ascii="Times New Roman" w:eastAsia="Times New Roman" w:hAnsi="Times New Roman"/>
          <w:sz w:val="28"/>
          <w:szCs w:val="28"/>
        </w:rPr>
        <w:t xml:space="preserve">- Xây dựng kế hoạch giám sát; </w:t>
      </w:r>
      <w:r>
        <w:rPr>
          <w:rFonts w:ascii="Times New Roman" w:eastAsia="Times New Roman" w:hAnsi="Times New Roman"/>
          <w:sz w:val="28"/>
          <w:szCs w:val="28"/>
        </w:rPr>
        <w:t>q</w:t>
      </w:r>
      <w:r w:rsidRPr="00433810">
        <w:rPr>
          <w:rFonts w:ascii="Times New Roman" w:eastAsia="Times New Roman" w:hAnsi="Times New Roman"/>
          <w:sz w:val="28"/>
          <w:szCs w:val="28"/>
        </w:rPr>
        <w:t>uyết định thành lập Đoàn giám sát</w:t>
      </w:r>
      <w:r>
        <w:rPr>
          <w:rFonts w:ascii="Times New Roman" w:eastAsia="Times New Roman" w:hAnsi="Times New Roman"/>
          <w:sz w:val="28"/>
          <w:szCs w:val="28"/>
        </w:rPr>
        <w:t xml:space="preserve">; </w:t>
      </w:r>
      <w:r w:rsidRPr="00433810">
        <w:rPr>
          <w:rFonts w:ascii="Times New Roman" w:eastAsia="Times New Roman" w:hAnsi="Times New Roman"/>
          <w:sz w:val="28"/>
          <w:szCs w:val="28"/>
        </w:rPr>
        <w:t>kết luận giám sát;</w:t>
      </w:r>
      <w:r>
        <w:rPr>
          <w:rFonts w:ascii="Times New Roman" w:eastAsia="Times New Roman" w:hAnsi="Times New Roman"/>
          <w:sz w:val="28"/>
          <w:szCs w:val="28"/>
        </w:rPr>
        <w:t xml:space="preserve"> c</w:t>
      </w:r>
      <w:r w:rsidRPr="00433810">
        <w:rPr>
          <w:rFonts w:ascii="Times New Roman" w:eastAsia="Times New Roman" w:hAnsi="Times New Roman"/>
          <w:sz w:val="28"/>
          <w:szCs w:val="28"/>
        </w:rPr>
        <w:t>huẩn bị điều kiện, phương tiện phục vụ cho Đoàn giám sát.</w:t>
      </w:r>
    </w:p>
    <w:p w:rsidR="00DD2563" w:rsidRPr="00433810" w:rsidRDefault="00DD2563" w:rsidP="00DD2563">
      <w:pPr>
        <w:shd w:val="clear" w:color="auto" w:fill="FFFFFF"/>
        <w:spacing w:before="80" w:after="0" w:line="240" w:lineRule="auto"/>
        <w:ind w:firstLine="720"/>
        <w:jc w:val="both"/>
        <w:rPr>
          <w:rFonts w:ascii="Times New Roman" w:eastAsia="Times New Roman" w:hAnsi="Times New Roman"/>
          <w:b/>
          <w:sz w:val="28"/>
          <w:szCs w:val="28"/>
        </w:rPr>
      </w:pPr>
      <w:r w:rsidRPr="00433810">
        <w:rPr>
          <w:rFonts w:ascii="Times New Roman" w:eastAsia="Times New Roman" w:hAnsi="Times New Roman"/>
          <w:b/>
          <w:sz w:val="28"/>
          <w:szCs w:val="28"/>
        </w:rPr>
        <w:t xml:space="preserve">2. Đoàn giám sát </w:t>
      </w:r>
    </w:p>
    <w:p w:rsidR="00DD2563" w:rsidRPr="00433810"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433810">
        <w:rPr>
          <w:rFonts w:ascii="Times New Roman" w:eastAsia="Times New Roman" w:hAnsi="Times New Roman"/>
          <w:sz w:val="28"/>
          <w:szCs w:val="28"/>
        </w:rPr>
        <w:t>- Nghiên cứu kế hoạch giám sát, báo cáo của đơn vị được giám sát, đề xuất và nêu các nội dung cần trao đổi làm rõ với đơn vị được giám sát;</w:t>
      </w:r>
    </w:p>
    <w:p w:rsidR="00DD2563" w:rsidRPr="00433810"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433810">
        <w:rPr>
          <w:rFonts w:ascii="Times New Roman" w:eastAsia="Times New Roman" w:hAnsi="Times New Roman"/>
          <w:sz w:val="28"/>
          <w:szCs w:val="28"/>
        </w:rPr>
        <w:t>- Xây dựng lịch giám sát, tham gia đầy đủ các buổi làm việc trực tiếp tại các đơn vị theo lịch</w:t>
      </w:r>
      <w:r>
        <w:rPr>
          <w:rFonts w:ascii="Times New Roman" w:eastAsia="Times New Roman" w:hAnsi="Times New Roman"/>
          <w:sz w:val="28"/>
          <w:szCs w:val="28"/>
        </w:rPr>
        <w:t>; t</w:t>
      </w:r>
      <w:r w:rsidRPr="00433810">
        <w:rPr>
          <w:rFonts w:ascii="Times New Roman" w:eastAsia="Times New Roman" w:hAnsi="Times New Roman"/>
          <w:sz w:val="28"/>
          <w:szCs w:val="28"/>
        </w:rPr>
        <w:t xml:space="preserve">ổng hợp báo cáo của đơn vị được giám sát, các tài liệu có liên quan đến nội dung giám sát; xây </w:t>
      </w:r>
      <w:r w:rsidR="000A3254">
        <w:rPr>
          <w:rFonts w:ascii="Times New Roman" w:eastAsia="Times New Roman" w:hAnsi="Times New Roman"/>
          <w:sz w:val="28"/>
          <w:szCs w:val="28"/>
        </w:rPr>
        <w:t>dựng báo cáo kết quả giám sát,</w:t>
      </w:r>
      <w:r w:rsidRPr="00433810">
        <w:rPr>
          <w:rFonts w:ascii="Times New Roman" w:eastAsia="Times New Roman" w:hAnsi="Times New Roman"/>
          <w:sz w:val="28"/>
          <w:szCs w:val="28"/>
        </w:rPr>
        <w:t xml:space="preserve"> dự thảo kết luận giám sát. </w:t>
      </w:r>
    </w:p>
    <w:p w:rsidR="00DD2563" w:rsidRPr="00433810" w:rsidRDefault="00DD2563" w:rsidP="00DD2563">
      <w:pPr>
        <w:shd w:val="clear" w:color="auto" w:fill="FFFFFF"/>
        <w:spacing w:before="80" w:after="0" w:line="240" w:lineRule="auto"/>
        <w:ind w:firstLine="720"/>
        <w:jc w:val="both"/>
        <w:rPr>
          <w:rFonts w:ascii="Times New Roman" w:eastAsia="Times New Roman" w:hAnsi="Times New Roman"/>
          <w:b/>
          <w:sz w:val="28"/>
          <w:szCs w:val="28"/>
        </w:rPr>
      </w:pPr>
      <w:r w:rsidRPr="00433810">
        <w:rPr>
          <w:rFonts w:ascii="Times New Roman" w:eastAsia="Times New Roman" w:hAnsi="Times New Roman"/>
          <w:b/>
          <w:sz w:val="28"/>
          <w:szCs w:val="28"/>
        </w:rPr>
        <w:t>3. Đơn vị được giám sát</w:t>
      </w:r>
    </w:p>
    <w:p w:rsidR="00DD2563" w:rsidRPr="00433810"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433810">
        <w:rPr>
          <w:rFonts w:ascii="Times New Roman" w:eastAsia="Times New Roman" w:hAnsi="Times New Roman"/>
          <w:sz w:val="28"/>
          <w:szCs w:val="28"/>
        </w:rPr>
        <w:t>- Tổ chức thực hiện và tạo điều kiện để Đoàn giám sát của Ủy ban MTTQ hu</w:t>
      </w:r>
      <w:r>
        <w:rPr>
          <w:rFonts w:ascii="Times New Roman" w:eastAsia="Times New Roman" w:hAnsi="Times New Roman"/>
          <w:sz w:val="28"/>
          <w:szCs w:val="28"/>
        </w:rPr>
        <w:t>yện thực hiện kế hoạch giám sát; x</w:t>
      </w:r>
      <w:r w:rsidRPr="00433810">
        <w:rPr>
          <w:rFonts w:ascii="Times New Roman" w:eastAsia="Times New Roman" w:hAnsi="Times New Roman"/>
          <w:sz w:val="28"/>
          <w:szCs w:val="28"/>
        </w:rPr>
        <w:t xml:space="preserve">ây dựng báo cáo theo đề cương, gửi về Ban Thường trực Ủy ban MTTQ huyện đúng thời gian </w:t>
      </w:r>
      <w:r>
        <w:rPr>
          <w:rFonts w:ascii="Times New Roman" w:eastAsia="Times New Roman" w:hAnsi="Times New Roman"/>
          <w:sz w:val="28"/>
          <w:szCs w:val="28"/>
        </w:rPr>
        <w:t>quy định.</w:t>
      </w:r>
    </w:p>
    <w:p w:rsidR="00DD2563" w:rsidRPr="00433810"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433810">
        <w:rPr>
          <w:rFonts w:ascii="Times New Roman" w:eastAsia="Times New Roman" w:hAnsi="Times New Roman"/>
          <w:sz w:val="28"/>
          <w:szCs w:val="28"/>
        </w:rPr>
        <w:t>- Bố trí thời gian, địa điểm, thành phần làm việc với đoàn giám sát của Ủy ban MTTQ huyện theo lịch của Đoàn giám sát</w:t>
      </w:r>
      <w:r w:rsidR="000A3254">
        <w:rPr>
          <w:rFonts w:ascii="Times New Roman" w:eastAsia="Times New Roman" w:hAnsi="Times New Roman"/>
          <w:sz w:val="28"/>
          <w:szCs w:val="28"/>
        </w:rPr>
        <w:t xml:space="preserve"> (đối với </w:t>
      </w:r>
      <w:r w:rsidR="000A3254" w:rsidRPr="002E30E1">
        <w:rPr>
          <w:rFonts w:ascii="Times New Roman" w:eastAsia="Times New Roman" w:hAnsi="Times New Roman"/>
          <w:sz w:val="28"/>
          <w:szCs w:val="28"/>
        </w:rPr>
        <w:t xml:space="preserve">đơn vị được giám sát </w:t>
      </w:r>
      <w:r w:rsidR="000A3254">
        <w:rPr>
          <w:rFonts w:ascii="Times New Roman" w:eastAsia="Times New Roman" w:hAnsi="Times New Roman"/>
          <w:sz w:val="28"/>
          <w:szCs w:val="28"/>
        </w:rPr>
        <w:t>trực tiếp)</w:t>
      </w:r>
      <w:r w:rsidRPr="00433810">
        <w:rPr>
          <w:rFonts w:ascii="Times New Roman" w:eastAsia="Times New Roman" w:hAnsi="Times New Roman"/>
          <w:sz w:val="28"/>
          <w:szCs w:val="28"/>
        </w:rPr>
        <w:t>.</w:t>
      </w:r>
    </w:p>
    <w:p w:rsidR="00DD2563" w:rsidRPr="00433810"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D93E90">
        <w:rPr>
          <w:rFonts w:ascii="Times New Roman" w:eastAsia="Times New Roman" w:hAnsi="Times New Roman"/>
          <w:b/>
          <w:sz w:val="28"/>
          <w:szCs w:val="28"/>
        </w:rPr>
        <w:t xml:space="preserve">4. Kinh phí thực hiện: </w:t>
      </w:r>
      <w:r w:rsidRPr="00433810">
        <w:rPr>
          <w:rFonts w:ascii="Times New Roman" w:eastAsia="Times New Roman" w:hAnsi="Times New Roman"/>
          <w:sz w:val="28"/>
          <w:szCs w:val="28"/>
        </w:rPr>
        <w:t>Thực hiện theo quy định hiện hành.</w:t>
      </w:r>
    </w:p>
    <w:p w:rsidR="00DD2563" w:rsidRDefault="00DD2563" w:rsidP="00DD2563">
      <w:pPr>
        <w:shd w:val="clear" w:color="auto" w:fill="FFFFFF"/>
        <w:spacing w:before="80" w:after="0" w:line="240" w:lineRule="auto"/>
        <w:ind w:firstLine="720"/>
        <w:jc w:val="both"/>
        <w:rPr>
          <w:rFonts w:ascii="Times New Roman" w:eastAsia="Times New Roman" w:hAnsi="Times New Roman"/>
          <w:sz w:val="28"/>
          <w:szCs w:val="28"/>
        </w:rPr>
      </w:pPr>
      <w:r w:rsidRPr="00433810">
        <w:rPr>
          <w:rFonts w:ascii="Times New Roman" w:eastAsia="Times New Roman" w:hAnsi="Times New Roman"/>
          <w:sz w:val="28"/>
          <w:szCs w:val="28"/>
        </w:rPr>
        <w:t>Trên đây là kế hoạch giám sát của Ban Thường trực Uỷ ban MTTQ huyện, đề nghị các đơn vị liên quan phối hợp chỉ đạo và triển khai thực hiện</w:t>
      </w:r>
      <w:r>
        <w:rPr>
          <w:rFonts w:ascii="Times New Roman" w:eastAsia="Times New Roman" w:hAnsi="Times New Roman"/>
          <w:sz w:val="28"/>
          <w:szCs w:val="28"/>
        </w:rPr>
        <w:t>.</w:t>
      </w:r>
      <w:r w:rsidRPr="00433810">
        <w:rPr>
          <w:rFonts w:ascii="Times New Roman" w:eastAsia="Times New Roman" w:hAnsi="Times New Roman"/>
          <w:sz w:val="28"/>
          <w:szCs w:val="28"/>
        </w:rPr>
        <w:t xml:space="preserve">Trong quá trình tổ chức thực hiện nếu có vấn đề khó khăn, vướng mắc xin liên hệ với Ban </w:t>
      </w:r>
      <w:r>
        <w:rPr>
          <w:rFonts w:ascii="Times New Roman" w:eastAsia="Times New Roman" w:hAnsi="Times New Roman"/>
          <w:sz w:val="28"/>
          <w:szCs w:val="28"/>
        </w:rPr>
        <w:t>T</w:t>
      </w:r>
      <w:r w:rsidRPr="00433810">
        <w:rPr>
          <w:rFonts w:ascii="Times New Roman" w:eastAsia="Times New Roman" w:hAnsi="Times New Roman"/>
          <w:sz w:val="28"/>
          <w:szCs w:val="28"/>
        </w:rPr>
        <w:t xml:space="preserve">hường trực Ủy ban MTTQ </w:t>
      </w:r>
      <w:r>
        <w:rPr>
          <w:rFonts w:ascii="Times New Roman" w:eastAsia="Times New Roman" w:hAnsi="Times New Roman"/>
          <w:sz w:val="28"/>
          <w:szCs w:val="28"/>
        </w:rPr>
        <w:t xml:space="preserve">huyện </w:t>
      </w:r>
      <w:r w:rsidRPr="00433810">
        <w:rPr>
          <w:rFonts w:ascii="Times New Roman" w:eastAsia="Times New Roman" w:hAnsi="Times New Roman"/>
          <w:sz w:val="28"/>
          <w:szCs w:val="28"/>
        </w:rPr>
        <w:t>để được cùng phối hợp giải quyết.</w:t>
      </w:r>
    </w:p>
    <w:p w:rsidR="00DD2563" w:rsidRPr="00E23061" w:rsidRDefault="00DD2563" w:rsidP="00DD2563">
      <w:pPr>
        <w:shd w:val="clear" w:color="auto" w:fill="FFFFFF"/>
        <w:spacing w:before="80" w:after="0" w:line="240" w:lineRule="auto"/>
        <w:ind w:firstLine="720"/>
        <w:jc w:val="both"/>
        <w:rPr>
          <w:rFonts w:ascii="Times New Roman" w:eastAsia="Times New Roman" w:hAnsi="Times New Roman"/>
          <w:sz w:val="10"/>
          <w:szCs w:val="28"/>
        </w:rPr>
      </w:pPr>
    </w:p>
    <w:tbl>
      <w:tblPr>
        <w:tblW w:w="9072" w:type="dxa"/>
        <w:tblInd w:w="392" w:type="dxa"/>
        <w:tblLook w:val="01E0"/>
      </w:tblPr>
      <w:tblGrid>
        <w:gridCol w:w="4252"/>
        <w:gridCol w:w="4820"/>
      </w:tblGrid>
      <w:tr w:rsidR="00DD2563" w:rsidRPr="00433810" w:rsidTr="009E328A">
        <w:tc>
          <w:tcPr>
            <w:tcW w:w="4252" w:type="dxa"/>
          </w:tcPr>
          <w:p w:rsidR="00DD2563" w:rsidRPr="00D93E90" w:rsidRDefault="00DD2563" w:rsidP="009E328A">
            <w:pPr>
              <w:shd w:val="clear" w:color="auto" w:fill="FFFFFF"/>
              <w:spacing w:before="80" w:after="0" w:line="240" w:lineRule="auto"/>
              <w:jc w:val="both"/>
              <w:rPr>
                <w:rFonts w:ascii="Times New Roman" w:eastAsia="Times New Roman" w:hAnsi="Times New Roman"/>
                <w:b/>
                <w:i/>
                <w:sz w:val="26"/>
                <w:szCs w:val="28"/>
              </w:rPr>
            </w:pPr>
            <w:r w:rsidRPr="00D93E90">
              <w:rPr>
                <w:rFonts w:ascii="Times New Roman" w:eastAsia="Times New Roman" w:hAnsi="Times New Roman"/>
                <w:b/>
                <w:i/>
                <w:sz w:val="26"/>
                <w:szCs w:val="28"/>
              </w:rPr>
              <w:t>Nơi nhận:</w:t>
            </w:r>
          </w:p>
          <w:p w:rsidR="00DD2563" w:rsidRPr="00D93E90" w:rsidRDefault="00DD2563" w:rsidP="009E328A">
            <w:pPr>
              <w:shd w:val="clear" w:color="auto" w:fill="FFFFFF"/>
              <w:spacing w:after="0" w:line="240" w:lineRule="auto"/>
              <w:ind w:firstLine="34"/>
              <w:jc w:val="both"/>
              <w:rPr>
                <w:rFonts w:ascii="Times New Roman" w:eastAsia="Times New Roman" w:hAnsi="Times New Roman"/>
                <w:sz w:val="24"/>
                <w:szCs w:val="28"/>
              </w:rPr>
            </w:pPr>
            <w:r w:rsidRPr="00D93E90">
              <w:rPr>
                <w:rFonts w:ascii="Times New Roman" w:eastAsia="Times New Roman" w:hAnsi="Times New Roman"/>
                <w:sz w:val="24"/>
                <w:szCs w:val="28"/>
              </w:rPr>
              <w:t>- Ban TT Ủy ban MTTQ Tỉnh;</w:t>
            </w:r>
          </w:p>
          <w:p w:rsidR="00DD2563" w:rsidRPr="00D93E90" w:rsidRDefault="00DD2563" w:rsidP="009E328A">
            <w:pPr>
              <w:shd w:val="clear" w:color="auto" w:fill="FFFFFF"/>
              <w:spacing w:after="0" w:line="240" w:lineRule="auto"/>
              <w:ind w:firstLine="34"/>
              <w:jc w:val="both"/>
              <w:rPr>
                <w:rFonts w:ascii="Times New Roman" w:eastAsia="Times New Roman" w:hAnsi="Times New Roman"/>
                <w:sz w:val="24"/>
                <w:szCs w:val="28"/>
              </w:rPr>
            </w:pPr>
            <w:r w:rsidRPr="00D93E90">
              <w:rPr>
                <w:rFonts w:ascii="Times New Roman" w:eastAsia="Times New Roman" w:hAnsi="Times New Roman"/>
                <w:sz w:val="24"/>
                <w:szCs w:val="28"/>
              </w:rPr>
              <w:t>- TT Huyện uỷ;</w:t>
            </w:r>
          </w:p>
          <w:p w:rsidR="00DD2563" w:rsidRDefault="00DD2563" w:rsidP="009E328A">
            <w:pPr>
              <w:shd w:val="clear" w:color="auto" w:fill="FFFFFF"/>
              <w:spacing w:after="0" w:line="240" w:lineRule="auto"/>
              <w:ind w:firstLine="34"/>
              <w:jc w:val="both"/>
              <w:rPr>
                <w:rFonts w:ascii="Times New Roman" w:eastAsia="Times New Roman" w:hAnsi="Times New Roman"/>
                <w:sz w:val="24"/>
                <w:szCs w:val="28"/>
              </w:rPr>
            </w:pPr>
            <w:r w:rsidRPr="00D93E90">
              <w:rPr>
                <w:rFonts w:ascii="Times New Roman" w:eastAsia="Times New Roman" w:hAnsi="Times New Roman"/>
                <w:sz w:val="24"/>
                <w:szCs w:val="28"/>
              </w:rPr>
              <w:t>- Thường trực HĐND huyện;</w:t>
            </w:r>
          </w:p>
          <w:p w:rsidR="000A3254" w:rsidRPr="00D93E90" w:rsidRDefault="000A3254" w:rsidP="009E328A">
            <w:pPr>
              <w:shd w:val="clear" w:color="auto" w:fill="FFFFFF"/>
              <w:spacing w:after="0" w:line="240" w:lineRule="auto"/>
              <w:ind w:firstLine="34"/>
              <w:jc w:val="both"/>
              <w:rPr>
                <w:rFonts w:ascii="Times New Roman" w:eastAsia="Times New Roman" w:hAnsi="Times New Roman"/>
                <w:sz w:val="24"/>
                <w:szCs w:val="28"/>
              </w:rPr>
            </w:pPr>
            <w:r>
              <w:rPr>
                <w:rFonts w:ascii="Times New Roman" w:eastAsia="Times New Roman" w:hAnsi="Times New Roman"/>
                <w:sz w:val="24"/>
                <w:szCs w:val="28"/>
              </w:rPr>
              <w:t>- Ban Dân vận huyện ủy;</w:t>
            </w:r>
          </w:p>
          <w:p w:rsidR="00DD2563" w:rsidRPr="00D93E90" w:rsidRDefault="00DD2563" w:rsidP="009E328A">
            <w:pPr>
              <w:shd w:val="clear" w:color="auto" w:fill="FFFFFF"/>
              <w:spacing w:after="0" w:line="240" w:lineRule="auto"/>
              <w:ind w:firstLine="34"/>
              <w:jc w:val="both"/>
              <w:rPr>
                <w:rFonts w:ascii="Times New Roman" w:eastAsia="Times New Roman" w:hAnsi="Times New Roman"/>
                <w:sz w:val="24"/>
                <w:szCs w:val="28"/>
              </w:rPr>
            </w:pPr>
            <w:r w:rsidRPr="00D93E90">
              <w:rPr>
                <w:rFonts w:ascii="Times New Roman" w:eastAsia="Times New Roman" w:hAnsi="Times New Roman"/>
                <w:sz w:val="24"/>
                <w:szCs w:val="28"/>
              </w:rPr>
              <w:t>- Lãnh đạo UBND huyện;</w:t>
            </w:r>
          </w:p>
          <w:p w:rsidR="00DD2563" w:rsidRPr="00D93E90" w:rsidRDefault="00DD2563" w:rsidP="009E328A">
            <w:pPr>
              <w:shd w:val="clear" w:color="auto" w:fill="FFFFFF"/>
              <w:spacing w:after="0" w:line="240" w:lineRule="auto"/>
              <w:ind w:firstLine="34"/>
              <w:jc w:val="both"/>
              <w:rPr>
                <w:rFonts w:ascii="Times New Roman" w:eastAsia="Times New Roman" w:hAnsi="Times New Roman"/>
                <w:sz w:val="24"/>
                <w:szCs w:val="28"/>
              </w:rPr>
            </w:pPr>
            <w:r w:rsidRPr="00D93E90">
              <w:rPr>
                <w:rFonts w:ascii="Times New Roman" w:eastAsia="Times New Roman" w:hAnsi="Times New Roman"/>
                <w:sz w:val="24"/>
                <w:szCs w:val="28"/>
              </w:rPr>
              <w:t>- Thành viên Đoàn giám sát;</w:t>
            </w:r>
          </w:p>
          <w:p w:rsidR="00DD2563" w:rsidRDefault="00DD2563" w:rsidP="009E328A">
            <w:pPr>
              <w:shd w:val="clear" w:color="auto" w:fill="FFFFFF"/>
              <w:spacing w:after="0" w:line="240" w:lineRule="auto"/>
              <w:ind w:firstLine="34"/>
              <w:jc w:val="both"/>
              <w:rPr>
                <w:rFonts w:ascii="Times New Roman" w:eastAsia="Times New Roman" w:hAnsi="Times New Roman"/>
                <w:sz w:val="24"/>
                <w:szCs w:val="28"/>
              </w:rPr>
            </w:pPr>
            <w:r w:rsidRPr="00D93E90">
              <w:rPr>
                <w:rFonts w:ascii="Times New Roman" w:eastAsia="Times New Roman" w:hAnsi="Times New Roman"/>
                <w:sz w:val="24"/>
                <w:szCs w:val="28"/>
              </w:rPr>
              <w:t xml:space="preserve">- TT HĐND, UBND,UBMTTQ </w:t>
            </w:r>
          </w:p>
          <w:p w:rsidR="00DD2563" w:rsidRPr="00D93E90" w:rsidRDefault="00DD2563" w:rsidP="009E328A">
            <w:pPr>
              <w:shd w:val="clear" w:color="auto" w:fill="FFFFFF"/>
              <w:spacing w:after="0" w:line="240" w:lineRule="auto"/>
              <w:ind w:firstLine="34"/>
              <w:jc w:val="both"/>
              <w:rPr>
                <w:rFonts w:ascii="Times New Roman" w:eastAsia="Times New Roman" w:hAnsi="Times New Roman"/>
                <w:sz w:val="24"/>
                <w:szCs w:val="28"/>
              </w:rPr>
            </w:pPr>
            <w:r w:rsidRPr="00D93E90">
              <w:rPr>
                <w:rFonts w:ascii="Times New Roman" w:eastAsia="Times New Roman" w:hAnsi="Times New Roman"/>
                <w:sz w:val="24"/>
                <w:szCs w:val="28"/>
              </w:rPr>
              <w:t>các xã</w:t>
            </w:r>
            <w:r>
              <w:rPr>
                <w:rFonts w:ascii="Times New Roman" w:eastAsia="Times New Roman" w:hAnsi="Times New Roman"/>
                <w:sz w:val="24"/>
                <w:szCs w:val="28"/>
              </w:rPr>
              <w:t>,</w:t>
            </w:r>
            <w:r w:rsidRPr="00D93E90">
              <w:rPr>
                <w:rFonts w:ascii="Times New Roman" w:eastAsia="Times New Roman" w:hAnsi="Times New Roman"/>
                <w:sz w:val="24"/>
                <w:szCs w:val="28"/>
              </w:rPr>
              <w:t xml:space="preserve"> thị trấn;</w:t>
            </w:r>
          </w:p>
          <w:p w:rsidR="00DD2563" w:rsidRPr="00433810" w:rsidRDefault="00DD2563" w:rsidP="000B51E6">
            <w:pPr>
              <w:shd w:val="clear" w:color="auto" w:fill="FFFFFF"/>
              <w:spacing w:after="0" w:line="240" w:lineRule="auto"/>
              <w:ind w:firstLine="34"/>
              <w:jc w:val="both"/>
              <w:rPr>
                <w:rFonts w:ascii="Times New Roman" w:eastAsia="Times New Roman" w:hAnsi="Times New Roman"/>
                <w:sz w:val="28"/>
                <w:szCs w:val="28"/>
              </w:rPr>
            </w:pPr>
            <w:r w:rsidRPr="00D93E90">
              <w:rPr>
                <w:rFonts w:ascii="Times New Roman" w:eastAsia="Times New Roman" w:hAnsi="Times New Roman"/>
                <w:sz w:val="24"/>
                <w:szCs w:val="28"/>
              </w:rPr>
              <w:t xml:space="preserve">- Lưu VP, VT. </w:t>
            </w:r>
            <w:bookmarkStart w:id="2" w:name="_GoBack"/>
            <w:bookmarkEnd w:id="2"/>
          </w:p>
        </w:tc>
        <w:tc>
          <w:tcPr>
            <w:tcW w:w="4820" w:type="dxa"/>
          </w:tcPr>
          <w:p w:rsidR="00DD2563" w:rsidRPr="00433810" w:rsidRDefault="00DD2563" w:rsidP="009E328A">
            <w:pPr>
              <w:shd w:val="clear" w:color="auto" w:fill="FFFFFF"/>
              <w:spacing w:after="0" w:line="240" w:lineRule="auto"/>
              <w:ind w:firstLine="34"/>
              <w:jc w:val="center"/>
              <w:rPr>
                <w:rFonts w:ascii="Times New Roman" w:eastAsia="Times New Roman" w:hAnsi="Times New Roman"/>
                <w:sz w:val="28"/>
                <w:szCs w:val="28"/>
              </w:rPr>
            </w:pPr>
            <w:r w:rsidRPr="00433810">
              <w:rPr>
                <w:rFonts w:ascii="Times New Roman" w:eastAsia="Times New Roman" w:hAnsi="Times New Roman"/>
                <w:sz w:val="28"/>
                <w:szCs w:val="28"/>
              </w:rPr>
              <w:t>TM. BAN THƯỜNG TRỰC</w:t>
            </w:r>
          </w:p>
          <w:p w:rsidR="00DD2563" w:rsidRPr="00D93E90" w:rsidRDefault="00DD2563" w:rsidP="009E328A">
            <w:pPr>
              <w:shd w:val="clear" w:color="auto" w:fill="FFFFFF"/>
              <w:spacing w:after="0" w:line="240" w:lineRule="auto"/>
              <w:jc w:val="center"/>
              <w:rPr>
                <w:rFonts w:ascii="Times New Roman" w:eastAsia="Times New Roman" w:hAnsi="Times New Roman"/>
                <w:b/>
                <w:sz w:val="28"/>
                <w:szCs w:val="28"/>
              </w:rPr>
            </w:pPr>
            <w:r w:rsidRPr="00D93E90">
              <w:rPr>
                <w:rFonts w:ascii="Times New Roman" w:eastAsia="Times New Roman" w:hAnsi="Times New Roman"/>
                <w:b/>
                <w:sz w:val="28"/>
                <w:szCs w:val="28"/>
              </w:rPr>
              <w:t>CHỦ TỊCH</w:t>
            </w:r>
          </w:p>
          <w:p w:rsidR="00DD2563" w:rsidRPr="00D93E90" w:rsidRDefault="00DD2563" w:rsidP="009E328A">
            <w:pPr>
              <w:shd w:val="clear" w:color="auto" w:fill="FFFFFF"/>
              <w:spacing w:after="0" w:line="240" w:lineRule="auto"/>
              <w:ind w:firstLine="720"/>
              <w:jc w:val="center"/>
              <w:rPr>
                <w:rFonts w:ascii="Times New Roman" w:eastAsia="Times New Roman" w:hAnsi="Times New Roman"/>
                <w:b/>
                <w:sz w:val="28"/>
                <w:szCs w:val="28"/>
              </w:rPr>
            </w:pPr>
          </w:p>
          <w:p w:rsidR="00DD2563" w:rsidRPr="00D93E90" w:rsidRDefault="00DD2563" w:rsidP="009E328A">
            <w:pPr>
              <w:shd w:val="clear" w:color="auto" w:fill="FFFFFF"/>
              <w:spacing w:after="0" w:line="240" w:lineRule="auto"/>
              <w:ind w:firstLine="720"/>
              <w:jc w:val="center"/>
              <w:rPr>
                <w:rFonts w:ascii="Times New Roman" w:eastAsia="Times New Roman" w:hAnsi="Times New Roman"/>
                <w:b/>
                <w:sz w:val="28"/>
                <w:szCs w:val="28"/>
              </w:rPr>
            </w:pPr>
          </w:p>
          <w:p w:rsidR="00DD2563" w:rsidRPr="00D93E90" w:rsidRDefault="00B64629" w:rsidP="00B64629">
            <w:pPr>
              <w:shd w:val="clear" w:color="auto" w:fill="FFFFFF"/>
              <w:spacing w:after="0" w:line="240" w:lineRule="auto"/>
              <w:ind w:firstLine="34"/>
              <w:jc w:val="center"/>
              <w:rPr>
                <w:rFonts w:ascii="Times New Roman" w:eastAsia="Times New Roman" w:hAnsi="Times New Roman"/>
                <w:b/>
                <w:sz w:val="28"/>
                <w:szCs w:val="28"/>
              </w:rPr>
            </w:pPr>
            <w:r>
              <w:rPr>
                <w:rFonts w:ascii="Times New Roman" w:eastAsia="Times New Roman" w:hAnsi="Times New Roman"/>
                <w:b/>
                <w:sz w:val="28"/>
                <w:szCs w:val="28"/>
              </w:rPr>
              <w:t>(đã ký)</w:t>
            </w:r>
          </w:p>
          <w:p w:rsidR="00DD2563" w:rsidRPr="00D93E90" w:rsidRDefault="00DD2563" w:rsidP="009E328A">
            <w:pPr>
              <w:shd w:val="clear" w:color="auto" w:fill="FFFFFF"/>
              <w:spacing w:after="0" w:line="240" w:lineRule="auto"/>
              <w:ind w:firstLine="720"/>
              <w:jc w:val="center"/>
              <w:rPr>
                <w:rFonts w:ascii="Times New Roman" w:eastAsia="Times New Roman" w:hAnsi="Times New Roman"/>
                <w:b/>
                <w:sz w:val="28"/>
                <w:szCs w:val="28"/>
              </w:rPr>
            </w:pPr>
          </w:p>
          <w:p w:rsidR="000A3254" w:rsidRDefault="000A3254" w:rsidP="009E328A">
            <w:pPr>
              <w:shd w:val="clear" w:color="auto" w:fill="FFFFFF"/>
              <w:spacing w:after="0" w:line="240" w:lineRule="auto"/>
              <w:ind w:firstLine="34"/>
              <w:jc w:val="center"/>
              <w:rPr>
                <w:rFonts w:ascii="Times New Roman" w:eastAsia="Times New Roman" w:hAnsi="Times New Roman"/>
                <w:b/>
                <w:sz w:val="28"/>
                <w:szCs w:val="28"/>
              </w:rPr>
            </w:pPr>
          </w:p>
          <w:p w:rsidR="00DD2563" w:rsidRPr="00D93E90" w:rsidRDefault="00DD2563" w:rsidP="009E328A">
            <w:pPr>
              <w:shd w:val="clear" w:color="auto" w:fill="FFFFFF"/>
              <w:spacing w:after="0" w:line="240" w:lineRule="auto"/>
              <w:ind w:firstLine="34"/>
              <w:jc w:val="center"/>
              <w:rPr>
                <w:rFonts w:ascii="Times New Roman" w:eastAsia="Times New Roman" w:hAnsi="Times New Roman"/>
                <w:b/>
                <w:sz w:val="28"/>
                <w:szCs w:val="28"/>
              </w:rPr>
            </w:pPr>
            <w:r w:rsidRPr="00D93E90">
              <w:rPr>
                <w:rFonts w:ascii="Times New Roman" w:eastAsia="Times New Roman" w:hAnsi="Times New Roman"/>
                <w:b/>
                <w:sz w:val="28"/>
                <w:szCs w:val="28"/>
              </w:rPr>
              <w:t>Phạm Đức Vang</w:t>
            </w:r>
          </w:p>
          <w:p w:rsidR="00DD2563" w:rsidRPr="00433810" w:rsidRDefault="00DD2563" w:rsidP="009E328A">
            <w:pPr>
              <w:shd w:val="clear" w:color="auto" w:fill="FFFFFF"/>
              <w:spacing w:before="80" w:after="0" w:line="240" w:lineRule="auto"/>
              <w:ind w:firstLine="720"/>
              <w:jc w:val="both"/>
              <w:rPr>
                <w:rFonts w:ascii="Times New Roman" w:eastAsia="Times New Roman" w:hAnsi="Times New Roman"/>
                <w:sz w:val="28"/>
                <w:szCs w:val="28"/>
              </w:rPr>
            </w:pPr>
          </w:p>
        </w:tc>
      </w:tr>
    </w:tbl>
    <w:p w:rsidR="00DD2563" w:rsidRPr="004637B5" w:rsidRDefault="00DD2563" w:rsidP="00DD2563">
      <w:pPr>
        <w:shd w:val="clear" w:color="auto" w:fill="FFFFFF"/>
        <w:spacing w:before="120" w:after="0" w:line="240" w:lineRule="auto"/>
        <w:ind w:firstLine="720"/>
        <w:jc w:val="both"/>
        <w:rPr>
          <w:rFonts w:ascii="Times New Roman" w:eastAsia="Times New Roman" w:hAnsi="Times New Roman"/>
          <w:sz w:val="28"/>
          <w:szCs w:val="28"/>
          <w:lang w:val="vi-VN"/>
        </w:rPr>
      </w:pPr>
    </w:p>
    <w:p w:rsidR="00DD2563" w:rsidRPr="004637B5" w:rsidRDefault="00DD2563" w:rsidP="00DD2563"/>
    <w:p w:rsidR="00DD2563" w:rsidRDefault="00DD2563" w:rsidP="00DD2563"/>
    <w:p w:rsidR="001E01A9" w:rsidRDefault="008E76D0"/>
    <w:sectPr w:rsidR="001E01A9" w:rsidSect="000B51E6">
      <w:headerReference w:type="default" r:id="rId7"/>
      <w:footerReference w:type="even" r:id="rId8"/>
      <w:footerReference w:type="default" r:id="rId9"/>
      <w:pgSz w:w="11907" w:h="16840" w:code="9"/>
      <w:pgMar w:top="1134" w:right="851" w:bottom="851"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6D0" w:rsidRDefault="008E76D0">
      <w:pPr>
        <w:spacing w:after="0" w:line="240" w:lineRule="auto"/>
      </w:pPr>
      <w:r>
        <w:separator/>
      </w:r>
    </w:p>
  </w:endnote>
  <w:endnote w:type="continuationSeparator" w:id="1">
    <w:p w:rsidR="008E76D0" w:rsidRDefault="008E7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71" w:rsidRDefault="00DE0C1E" w:rsidP="009B1E6D">
    <w:pPr>
      <w:pStyle w:val="Footer"/>
      <w:framePr w:wrap="around" w:vAnchor="text" w:hAnchor="margin" w:xAlign="center" w:y="1"/>
      <w:rPr>
        <w:rStyle w:val="PageNumber"/>
      </w:rPr>
    </w:pPr>
    <w:r>
      <w:rPr>
        <w:rStyle w:val="PageNumber"/>
      </w:rPr>
      <w:fldChar w:fldCharType="begin"/>
    </w:r>
    <w:r w:rsidR="00DD2563">
      <w:rPr>
        <w:rStyle w:val="PageNumber"/>
      </w:rPr>
      <w:instrText xml:space="preserve">PAGE  </w:instrText>
    </w:r>
    <w:r>
      <w:rPr>
        <w:rStyle w:val="PageNumber"/>
      </w:rPr>
      <w:fldChar w:fldCharType="end"/>
    </w:r>
  </w:p>
  <w:p w:rsidR="007A6371" w:rsidRDefault="008E7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371" w:rsidRPr="002701C0" w:rsidRDefault="008E76D0" w:rsidP="009B1E6D">
    <w:pPr>
      <w:pStyle w:val="Footer"/>
      <w:framePr w:wrap="around" w:vAnchor="text" w:hAnchor="margin" w:xAlign="center" w:y="1"/>
      <w:rPr>
        <w:rStyle w:val="PageNumber"/>
        <w:rFonts w:ascii="Times New Roman" w:hAnsi="Times New Roman"/>
        <w:sz w:val="28"/>
        <w:szCs w:val="28"/>
      </w:rPr>
    </w:pPr>
  </w:p>
  <w:p w:rsidR="007A6371" w:rsidRDefault="008E7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6D0" w:rsidRDefault="008E76D0">
      <w:pPr>
        <w:spacing w:after="0" w:line="240" w:lineRule="auto"/>
      </w:pPr>
      <w:r>
        <w:separator/>
      </w:r>
    </w:p>
  </w:footnote>
  <w:footnote w:type="continuationSeparator" w:id="1">
    <w:p w:rsidR="008E76D0" w:rsidRDefault="008E76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344792"/>
      <w:docPartObj>
        <w:docPartGallery w:val="Page Numbers (Top of Page)"/>
        <w:docPartUnique/>
      </w:docPartObj>
    </w:sdtPr>
    <w:sdtEndPr>
      <w:rPr>
        <w:noProof/>
      </w:rPr>
    </w:sdtEndPr>
    <w:sdtContent>
      <w:p w:rsidR="000A3254" w:rsidRDefault="00DE0C1E">
        <w:pPr>
          <w:pStyle w:val="Header"/>
          <w:jc w:val="center"/>
        </w:pPr>
        <w:r>
          <w:fldChar w:fldCharType="begin"/>
        </w:r>
        <w:r w:rsidR="000A3254">
          <w:instrText xml:space="preserve"> PAGE   \* MERGEFORMAT </w:instrText>
        </w:r>
        <w:r>
          <w:fldChar w:fldCharType="separate"/>
        </w:r>
        <w:r w:rsidR="00B64629">
          <w:rPr>
            <w:noProof/>
          </w:rPr>
          <w:t>4</w:t>
        </w:r>
        <w:r>
          <w:rPr>
            <w:noProof/>
          </w:rPr>
          <w:fldChar w:fldCharType="end"/>
        </w:r>
      </w:p>
    </w:sdtContent>
  </w:sdt>
  <w:p w:rsidR="000A3254" w:rsidRDefault="000A32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characterSpacingControl w:val="doNotCompress"/>
  <w:footnotePr>
    <w:footnote w:id="0"/>
    <w:footnote w:id="1"/>
  </w:footnotePr>
  <w:endnotePr>
    <w:endnote w:id="0"/>
    <w:endnote w:id="1"/>
  </w:endnotePr>
  <w:compat/>
  <w:rsids>
    <w:rsidRoot w:val="00322D07"/>
    <w:rsid w:val="000A3254"/>
    <w:rsid w:val="000B51E6"/>
    <w:rsid w:val="00125E19"/>
    <w:rsid w:val="00322D07"/>
    <w:rsid w:val="006406DD"/>
    <w:rsid w:val="007A3FCE"/>
    <w:rsid w:val="0088731B"/>
    <w:rsid w:val="008E76D0"/>
    <w:rsid w:val="008F1165"/>
    <w:rsid w:val="00AA6588"/>
    <w:rsid w:val="00AB3224"/>
    <w:rsid w:val="00B64629"/>
    <w:rsid w:val="00DD2563"/>
    <w:rsid w:val="00DE0C1E"/>
    <w:rsid w:val="00F77854"/>
    <w:rsid w:val="00FD1F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63"/>
    <w:pPr>
      <w:spacing w:after="160" w:line="25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locked/>
    <w:rsid w:val="00DD2563"/>
    <w:rPr>
      <w:rFonts w:ascii="Calibri" w:eastAsia="Calibri" w:hAnsi="Calibri"/>
      <w:sz w:val="22"/>
    </w:rPr>
  </w:style>
  <w:style w:type="paragraph" w:styleId="Footer">
    <w:name w:val="footer"/>
    <w:basedOn w:val="Normal"/>
    <w:link w:val="FooterChar"/>
    <w:rsid w:val="00DD2563"/>
    <w:pPr>
      <w:tabs>
        <w:tab w:val="center" w:pos="4680"/>
        <w:tab w:val="right" w:pos="9360"/>
      </w:tabs>
      <w:spacing w:after="0" w:line="240" w:lineRule="auto"/>
    </w:pPr>
    <w:rPr>
      <w:rFonts w:cstheme="minorBidi"/>
      <w:lang w:val="en-GB"/>
    </w:rPr>
  </w:style>
  <w:style w:type="character" w:customStyle="1" w:styleId="FooterChar1">
    <w:name w:val="Footer Char1"/>
    <w:basedOn w:val="DefaultParagraphFont"/>
    <w:uiPriority w:val="99"/>
    <w:semiHidden/>
    <w:rsid w:val="00DD2563"/>
    <w:rPr>
      <w:rFonts w:ascii="Calibri" w:eastAsia="Calibri" w:hAnsi="Calibri" w:cs="Times New Roman"/>
      <w:sz w:val="22"/>
      <w:lang w:val="en-US"/>
    </w:rPr>
  </w:style>
  <w:style w:type="character" w:styleId="PageNumber">
    <w:name w:val="page number"/>
    <w:basedOn w:val="DefaultParagraphFont"/>
    <w:rsid w:val="00DD2563"/>
  </w:style>
  <w:style w:type="paragraph" w:styleId="Header">
    <w:name w:val="header"/>
    <w:basedOn w:val="Normal"/>
    <w:link w:val="HeaderChar"/>
    <w:uiPriority w:val="99"/>
    <w:unhideWhenUsed/>
    <w:rsid w:val="000A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254"/>
    <w:rPr>
      <w:rFonts w:ascii="Calibri" w:eastAsia="Calibri" w:hAnsi="Calibri" w:cs="Times New Roman"/>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563"/>
    <w:pPr>
      <w:spacing w:after="160" w:line="256" w:lineRule="auto"/>
    </w:pPr>
    <w:rPr>
      <w:rFonts w:ascii="Calibri" w:eastAsia="Calibri" w:hAnsi="Calibri" w:cs="Times New Roman"/>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locked/>
    <w:rsid w:val="00DD2563"/>
    <w:rPr>
      <w:rFonts w:ascii="Calibri" w:eastAsia="Calibri" w:hAnsi="Calibri"/>
      <w:sz w:val="22"/>
    </w:rPr>
  </w:style>
  <w:style w:type="paragraph" w:styleId="Footer">
    <w:name w:val="footer"/>
    <w:basedOn w:val="Normal"/>
    <w:link w:val="FooterChar"/>
    <w:rsid w:val="00DD2563"/>
    <w:pPr>
      <w:tabs>
        <w:tab w:val="center" w:pos="4680"/>
        <w:tab w:val="right" w:pos="9360"/>
      </w:tabs>
      <w:spacing w:after="0" w:line="240" w:lineRule="auto"/>
    </w:pPr>
    <w:rPr>
      <w:rFonts w:cstheme="minorBidi"/>
      <w:lang w:val="en-GB"/>
    </w:rPr>
  </w:style>
  <w:style w:type="character" w:customStyle="1" w:styleId="FooterChar1">
    <w:name w:val="Footer Char1"/>
    <w:basedOn w:val="DefaultParagraphFont"/>
    <w:uiPriority w:val="99"/>
    <w:semiHidden/>
    <w:rsid w:val="00DD2563"/>
    <w:rPr>
      <w:rFonts w:ascii="Calibri" w:eastAsia="Calibri" w:hAnsi="Calibri" w:cs="Times New Roman"/>
      <w:sz w:val="22"/>
      <w:lang w:val="en-US"/>
    </w:rPr>
  </w:style>
  <w:style w:type="character" w:styleId="PageNumber">
    <w:name w:val="page number"/>
    <w:basedOn w:val="DefaultParagraphFont"/>
    <w:rsid w:val="00DD2563"/>
  </w:style>
  <w:style w:type="paragraph" w:styleId="Header">
    <w:name w:val="header"/>
    <w:basedOn w:val="Normal"/>
    <w:link w:val="HeaderChar"/>
    <w:uiPriority w:val="99"/>
    <w:unhideWhenUsed/>
    <w:rsid w:val="000A3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254"/>
    <w:rPr>
      <w:rFonts w:ascii="Calibri" w:eastAsia="Calibri" w:hAnsi="Calibri" w:cs="Times New Roman"/>
      <w:sz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tqcujut@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cp:revision>
  <dcterms:created xsi:type="dcterms:W3CDTF">2022-01-05T03:57:00Z</dcterms:created>
  <dcterms:modified xsi:type="dcterms:W3CDTF">2022-01-18T08:33:00Z</dcterms:modified>
</cp:coreProperties>
</file>