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432" w:type="dxa"/>
        <w:tblLook w:val="01E0"/>
      </w:tblPr>
      <w:tblGrid>
        <w:gridCol w:w="4320"/>
        <w:gridCol w:w="5940"/>
      </w:tblGrid>
      <w:tr w:rsidR="00F77DAA" w:rsidRPr="000316E9" w:rsidTr="003A51A6">
        <w:tc>
          <w:tcPr>
            <w:tcW w:w="4320" w:type="dxa"/>
          </w:tcPr>
          <w:p w:rsidR="00F77DAA" w:rsidRPr="000316E9" w:rsidRDefault="00F77DAA" w:rsidP="003A51A6">
            <w:pPr>
              <w:jc w:val="center"/>
              <w:rPr>
                <w:rFonts w:ascii="Times New Roman" w:hAnsi="Times New Roman"/>
                <w:sz w:val="26"/>
              </w:rPr>
            </w:pPr>
            <w:r w:rsidRPr="000316E9">
              <w:rPr>
                <w:rFonts w:ascii="Times New Roman" w:hAnsi="Times New Roman"/>
                <w:sz w:val="26"/>
              </w:rPr>
              <w:t xml:space="preserve">ỦY BAN MTTQ VIỆT </w:t>
            </w:r>
            <w:smartTag w:uri="urn:schemas-microsoft-com:office:smarttags" w:element="place">
              <w:smartTag w:uri="urn:schemas-microsoft-com:office:smarttags" w:element="country-region">
                <w:r w:rsidRPr="000316E9">
                  <w:rPr>
                    <w:rFonts w:ascii="Times New Roman" w:hAnsi="Times New Roman"/>
                    <w:sz w:val="26"/>
                  </w:rPr>
                  <w:t>NAM</w:t>
                </w:r>
              </w:smartTag>
            </w:smartTag>
          </w:p>
          <w:p w:rsidR="00F77DAA" w:rsidRPr="000316E9" w:rsidRDefault="00F77DAA" w:rsidP="003A51A6">
            <w:pPr>
              <w:jc w:val="center"/>
              <w:rPr>
                <w:rFonts w:ascii="Times New Roman" w:hAnsi="Times New Roman"/>
                <w:sz w:val="26"/>
              </w:rPr>
            </w:pPr>
            <w:r w:rsidRPr="000316E9">
              <w:rPr>
                <w:rFonts w:ascii="Times New Roman" w:hAnsi="Times New Roman"/>
                <w:sz w:val="26"/>
              </w:rPr>
              <w:t>HUYỆN CƯ JUT</w:t>
            </w:r>
          </w:p>
          <w:p w:rsidR="00F77DAA" w:rsidRPr="000316E9" w:rsidRDefault="00F77DAA" w:rsidP="003A51A6">
            <w:pPr>
              <w:jc w:val="center"/>
              <w:rPr>
                <w:rFonts w:ascii="Times New Roman" w:hAnsi="Times New Roman"/>
                <w:b/>
              </w:rPr>
            </w:pPr>
            <w:r w:rsidRPr="000316E9">
              <w:rPr>
                <w:rFonts w:ascii="Times New Roman" w:hAnsi="Times New Roman"/>
                <w:b/>
                <w:sz w:val="26"/>
              </w:rPr>
              <w:t>BAN THƯỜNG TRỰC</w:t>
            </w:r>
          </w:p>
          <w:p w:rsidR="00F77DAA" w:rsidRPr="000316E9" w:rsidRDefault="00B944F9" w:rsidP="003A51A6">
            <w:pPr>
              <w:jc w:val="center"/>
              <w:rPr>
                <w:rFonts w:ascii="Times New Roman" w:hAnsi="Times New Roman"/>
                <w:sz w:val="20"/>
              </w:rPr>
            </w:pPr>
            <w:r w:rsidRPr="00B944F9">
              <w:rPr>
                <w:rFonts w:ascii="Times New Roman" w:hAnsi="Times New Roman"/>
                <w:noProof/>
              </w:rPr>
              <w:pict>
                <v:line id="Straight Connector 2" o:spid="_x0000_s1026" style="position:absolute;left:0;text-align:left;z-index:251659264;visibility:visible;mso-wrap-distance-top:-3e-5mm;mso-wrap-distance-bottom:-3e-5mm" from="37.35pt,2.4pt" to="163.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"/>
              </w:pict>
            </w:r>
          </w:p>
          <w:p w:rsidR="00F77DAA" w:rsidRPr="000316E9" w:rsidRDefault="00F77DAA" w:rsidP="00425914">
            <w:pPr>
              <w:jc w:val="center"/>
              <w:rPr>
                <w:rFonts w:ascii="Times New Roman" w:hAnsi="Times New Roman"/>
                <w:sz w:val="26"/>
              </w:rPr>
            </w:pPr>
            <w:r w:rsidRPr="000316E9">
              <w:rPr>
                <w:rFonts w:ascii="Times New Roman" w:hAnsi="Times New Roman"/>
                <w:sz w:val="26"/>
              </w:rPr>
              <w:t xml:space="preserve">Số: </w:t>
            </w:r>
            <w:r w:rsidR="00425914">
              <w:rPr>
                <w:rFonts w:ascii="Times New Roman" w:hAnsi="Times New Roman"/>
                <w:sz w:val="26"/>
              </w:rPr>
              <w:t xml:space="preserve">71 </w:t>
            </w:r>
            <w:r w:rsidRPr="000316E9">
              <w:rPr>
                <w:rFonts w:ascii="Times New Roman" w:hAnsi="Times New Roman"/>
                <w:sz w:val="26"/>
              </w:rPr>
              <w:t>/</w:t>
            </w:r>
            <w:r>
              <w:rPr>
                <w:rFonts w:ascii="Times New Roman" w:hAnsi="Times New Roman"/>
                <w:sz w:val="26"/>
              </w:rPr>
              <w:t>HD</w:t>
            </w:r>
            <w:r w:rsidRPr="000316E9">
              <w:rPr>
                <w:rFonts w:ascii="Times New Roman" w:hAnsi="Times New Roman"/>
                <w:sz w:val="26"/>
              </w:rPr>
              <w:t>-MT</w:t>
            </w:r>
            <w:r w:rsidR="00CA5DE3">
              <w:rPr>
                <w:rFonts w:ascii="Times New Roman" w:hAnsi="Times New Roman"/>
                <w:sz w:val="26"/>
              </w:rPr>
              <w:t>TQ</w:t>
            </w:r>
            <w:bookmarkStart w:id="0" w:name="_GoBack"/>
            <w:bookmarkEnd w:id="0"/>
            <w:r w:rsidRPr="000316E9">
              <w:rPr>
                <w:rFonts w:ascii="Times New Roman" w:hAnsi="Times New Roman"/>
                <w:sz w:val="26"/>
              </w:rPr>
              <w:t>-BTT</w:t>
            </w:r>
          </w:p>
        </w:tc>
        <w:tc>
          <w:tcPr>
            <w:tcW w:w="5940" w:type="dxa"/>
          </w:tcPr>
          <w:p w:rsidR="00F77DAA" w:rsidRPr="000316E9" w:rsidRDefault="00F77DAA" w:rsidP="003A51A6">
            <w:pPr>
              <w:jc w:val="center"/>
              <w:rPr>
                <w:rFonts w:ascii="Times New Roman" w:hAnsi="Times New Roman"/>
                <w:b/>
                <w:sz w:val="26"/>
              </w:rPr>
            </w:pPr>
            <w:r w:rsidRPr="000316E9">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sidRPr="000316E9">
                  <w:rPr>
                    <w:rFonts w:ascii="Times New Roman" w:hAnsi="Times New Roman"/>
                    <w:b/>
                    <w:sz w:val="26"/>
                  </w:rPr>
                  <w:t>NAM</w:t>
                </w:r>
              </w:smartTag>
            </w:smartTag>
          </w:p>
          <w:p w:rsidR="00F77DAA" w:rsidRPr="000316E9" w:rsidRDefault="00F77DAA" w:rsidP="003A51A6">
            <w:pPr>
              <w:jc w:val="center"/>
              <w:rPr>
                <w:rFonts w:ascii="Times New Roman" w:hAnsi="Times New Roman"/>
                <w:szCs w:val="28"/>
              </w:rPr>
            </w:pPr>
            <w:r w:rsidRPr="000316E9">
              <w:rPr>
                <w:rFonts w:ascii="Times New Roman" w:hAnsi="Times New Roman"/>
                <w:b/>
                <w:sz w:val="28"/>
                <w:szCs w:val="28"/>
              </w:rPr>
              <w:t>Độc lập – Tự do – Hạnh phúc</w:t>
            </w:r>
          </w:p>
          <w:p w:rsidR="00F77DAA" w:rsidRPr="000316E9" w:rsidRDefault="00B944F9" w:rsidP="003A51A6">
            <w:pPr>
              <w:jc w:val="center"/>
              <w:rPr>
                <w:rFonts w:ascii="Times New Roman" w:hAnsi="Times New Roman"/>
                <w:sz w:val="20"/>
              </w:rPr>
            </w:pPr>
            <w:r w:rsidRPr="00B944F9">
              <w:rPr>
                <w:rFonts w:ascii="Times New Roman" w:hAnsi="Times New Roman"/>
                <w:noProof/>
              </w:rPr>
              <w:pict>
                <v:line id="Straight Connector 1" o:spid="_x0000_s1027" style="position:absolute;left:0;text-align:left;flip:y;z-index:251660288;visibility:visible;mso-wrap-distance-top:-3e-5mm;mso-wrap-distance-bottom:-3e-5mm" from="57.95pt,1.25pt" to="228.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"/>
              </w:pict>
            </w:r>
          </w:p>
          <w:p w:rsidR="00F77DAA" w:rsidRPr="000316E9" w:rsidRDefault="00F77DAA" w:rsidP="003A51A6">
            <w:pPr>
              <w:jc w:val="center"/>
              <w:rPr>
                <w:rFonts w:ascii="Times New Roman" w:hAnsi="Times New Roman"/>
                <w:sz w:val="8"/>
              </w:rPr>
            </w:pPr>
          </w:p>
          <w:p w:rsidR="00F77DAA" w:rsidRPr="000316E9" w:rsidRDefault="00F77DAA" w:rsidP="003A51A6">
            <w:pPr>
              <w:jc w:val="center"/>
              <w:rPr>
                <w:rFonts w:ascii="Times New Roman" w:hAnsi="Times New Roman"/>
                <w:i/>
                <w:szCs w:val="28"/>
              </w:rPr>
            </w:pPr>
            <w:r w:rsidRPr="000316E9">
              <w:rPr>
                <w:rFonts w:ascii="Times New Roman" w:hAnsi="Times New Roman"/>
                <w:i/>
                <w:sz w:val="28"/>
                <w:szCs w:val="28"/>
              </w:rPr>
              <w:t xml:space="preserve">Cư Jut, ngày </w:t>
            </w:r>
            <w:r>
              <w:rPr>
                <w:rFonts w:ascii="Times New Roman" w:hAnsi="Times New Roman"/>
                <w:i/>
                <w:sz w:val="28"/>
                <w:szCs w:val="28"/>
              </w:rPr>
              <w:t>26</w:t>
            </w:r>
            <w:r w:rsidRPr="000316E9">
              <w:rPr>
                <w:rFonts w:ascii="Times New Roman" w:hAnsi="Times New Roman"/>
                <w:i/>
                <w:sz w:val="28"/>
                <w:szCs w:val="28"/>
              </w:rPr>
              <w:t xml:space="preserve"> tháng </w:t>
            </w:r>
            <w:r>
              <w:rPr>
                <w:rFonts w:ascii="Times New Roman" w:hAnsi="Times New Roman"/>
                <w:i/>
                <w:sz w:val="28"/>
                <w:szCs w:val="28"/>
              </w:rPr>
              <w:t>6</w:t>
            </w:r>
            <w:r w:rsidRPr="000316E9">
              <w:rPr>
                <w:rFonts w:ascii="Times New Roman" w:hAnsi="Times New Roman"/>
                <w:i/>
                <w:sz w:val="28"/>
                <w:szCs w:val="28"/>
              </w:rPr>
              <w:t xml:space="preserve">  năm 2016</w:t>
            </w:r>
          </w:p>
        </w:tc>
      </w:tr>
    </w:tbl>
    <w:p w:rsidR="00F77DAA" w:rsidRDefault="00F77DAA" w:rsidP="00F77DAA">
      <w:pPr>
        <w:shd w:val="clear" w:color="auto" w:fill="FFFFFF"/>
        <w:jc w:val="center"/>
        <w:outlineLvl w:val="2"/>
        <w:rPr>
          <w:rFonts w:ascii="Times New Roman" w:hAnsi="Times New Roman"/>
          <w:b/>
          <w:bCs/>
          <w:sz w:val="28"/>
          <w:szCs w:val="28"/>
        </w:rPr>
      </w:pPr>
    </w:p>
    <w:p w:rsidR="00F77DAA" w:rsidRPr="000316E9" w:rsidRDefault="00F77DAA" w:rsidP="00F77DAA">
      <w:pPr>
        <w:shd w:val="clear" w:color="auto" w:fill="FFFFFF"/>
        <w:jc w:val="center"/>
        <w:outlineLvl w:val="2"/>
        <w:rPr>
          <w:rFonts w:ascii="Times New Roman" w:hAnsi="Times New Roman"/>
          <w:b/>
          <w:bCs/>
          <w:sz w:val="28"/>
          <w:szCs w:val="28"/>
        </w:rPr>
      </w:pPr>
    </w:p>
    <w:p w:rsidR="00F77DAA" w:rsidRPr="000316E9" w:rsidRDefault="00F77DAA" w:rsidP="00F77DAA">
      <w:pPr>
        <w:shd w:val="clear" w:color="auto" w:fill="FFFFFF"/>
        <w:jc w:val="center"/>
        <w:outlineLvl w:val="2"/>
        <w:rPr>
          <w:rFonts w:ascii="Times New Roman" w:hAnsi="Times New Roman"/>
          <w:b/>
          <w:bCs/>
          <w:sz w:val="32"/>
          <w:szCs w:val="32"/>
        </w:rPr>
      </w:pPr>
      <w:r w:rsidRPr="000316E9">
        <w:rPr>
          <w:rFonts w:ascii="Times New Roman" w:hAnsi="Times New Roman"/>
          <w:b/>
          <w:bCs/>
          <w:sz w:val="32"/>
          <w:szCs w:val="32"/>
        </w:rPr>
        <w:t>HƯỚNG DẪN</w:t>
      </w:r>
    </w:p>
    <w:p w:rsidR="00F77DAA" w:rsidRDefault="00F77DAA" w:rsidP="00F77DAA">
      <w:pPr>
        <w:shd w:val="clear" w:color="auto" w:fill="FFFFFF"/>
        <w:jc w:val="center"/>
        <w:outlineLvl w:val="2"/>
        <w:rPr>
          <w:rFonts w:ascii="Times New Roman" w:hAnsi="Times New Roman"/>
          <w:b/>
          <w:bCs/>
          <w:sz w:val="28"/>
          <w:szCs w:val="28"/>
        </w:rPr>
      </w:pPr>
      <w:r>
        <w:rPr>
          <w:rFonts w:ascii="Times New Roman" w:hAnsi="Times New Roman"/>
          <w:b/>
          <w:bCs/>
          <w:sz w:val="28"/>
          <w:szCs w:val="28"/>
        </w:rPr>
        <w:t>t</w:t>
      </w:r>
      <w:r w:rsidRPr="000316E9">
        <w:rPr>
          <w:rFonts w:ascii="Times New Roman" w:hAnsi="Times New Roman"/>
          <w:b/>
          <w:bCs/>
          <w:sz w:val="28"/>
          <w:szCs w:val="28"/>
        </w:rPr>
        <w:t xml:space="preserve">uyên truyền </w:t>
      </w:r>
      <w:r>
        <w:rPr>
          <w:rFonts w:ascii="Times New Roman" w:hAnsi="Times New Roman"/>
          <w:b/>
          <w:bCs/>
          <w:sz w:val="28"/>
          <w:szCs w:val="28"/>
        </w:rPr>
        <w:t>K</w:t>
      </w:r>
      <w:r w:rsidRPr="000316E9">
        <w:rPr>
          <w:rFonts w:ascii="Times New Roman" w:hAnsi="Times New Roman"/>
          <w:b/>
          <w:bCs/>
          <w:sz w:val="28"/>
          <w:szCs w:val="28"/>
        </w:rPr>
        <w:t>ỷ niệm 70 năm Ngày Thương binh Li</w:t>
      </w:r>
      <w:r>
        <w:rPr>
          <w:rFonts w:ascii="Times New Roman" w:hAnsi="Times New Roman"/>
          <w:b/>
          <w:bCs/>
          <w:sz w:val="28"/>
          <w:szCs w:val="28"/>
        </w:rPr>
        <w:t>ệt sỹ</w:t>
      </w:r>
    </w:p>
    <w:p w:rsidR="00F77DAA" w:rsidRPr="000316E9" w:rsidRDefault="00F77DAA" w:rsidP="00F77DAA">
      <w:pPr>
        <w:shd w:val="clear" w:color="auto" w:fill="FFFFFF"/>
        <w:jc w:val="center"/>
        <w:outlineLvl w:val="2"/>
        <w:rPr>
          <w:rFonts w:ascii="Times New Roman" w:hAnsi="Times New Roman"/>
          <w:b/>
          <w:bCs/>
          <w:sz w:val="28"/>
          <w:szCs w:val="28"/>
        </w:rPr>
      </w:pPr>
      <w:r w:rsidRPr="000316E9">
        <w:rPr>
          <w:rFonts w:ascii="Times New Roman" w:hAnsi="Times New Roman"/>
          <w:b/>
          <w:bCs/>
          <w:sz w:val="28"/>
          <w:szCs w:val="28"/>
        </w:rPr>
        <w:t xml:space="preserve">(27/7/1947 </w:t>
      </w:r>
      <w:r w:rsidR="00425914">
        <w:rPr>
          <w:rFonts w:ascii="Times New Roman" w:hAnsi="Times New Roman"/>
          <w:b/>
          <w:bCs/>
          <w:sz w:val="28"/>
          <w:szCs w:val="28"/>
        </w:rPr>
        <w:t>–</w:t>
      </w:r>
      <w:r w:rsidRPr="000316E9">
        <w:rPr>
          <w:rFonts w:ascii="Times New Roman" w:hAnsi="Times New Roman"/>
          <w:b/>
          <w:bCs/>
          <w:sz w:val="28"/>
          <w:szCs w:val="28"/>
        </w:rPr>
        <w:t xml:space="preserve"> 27/7/2017)</w:t>
      </w:r>
    </w:p>
    <w:p w:rsidR="00F77DAA" w:rsidRPr="000316E9" w:rsidRDefault="00F77DAA" w:rsidP="00F77DAA">
      <w:pPr>
        <w:shd w:val="clear" w:color="auto" w:fill="FFFFFF"/>
        <w:rPr>
          <w:rFonts w:ascii="Times New Roman" w:hAnsi="Times New Roman"/>
          <w:color w:val="000000"/>
          <w:sz w:val="28"/>
          <w:szCs w:val="28"/>
        </w:rPr>
      </w:pPr>
    </w:p>
    <w:p w:rsidR="00F77DAA" w:rsidRPr="000316E9" w:rsidRDefault="00F77DAA" w:rsidP="00F77DAA">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xml:space="preserve">Thực hiện hướng dẫn số 177/HD-MT, ngày 20 tháng 6 năm 2017 của Ban thường trực Ủy ban Mặt trận Tổ quốc tỉnh Đăk Nông về tuyên truyền kỷ niệm 70 năm Ngày Thương binh Liệt sỹ </w:t>
      </w:r>
      <w:r w:rsidRPr="000316E9">
        <w:rPr>
          <w:rFonts w:ascii="Times New Roman" w:hAnsi="Times New Roman"/>
          <w:bCs/>
          <w:sz w:val="28"/>
          <w:szCs w:val="28"/>
        </w:rPr>
        <w:t xml:space="preserve">(27/7/1947 </w:t>
      </w:r>
      <w:r w:rsidR="00425914">
        <w:rPr>
          <w:rFonts w:ascii="Times New Roman" w:hAnsi="Times New Roman"/>
          <w:bCs/>
          <w:sz w:val="28"/>
          <w:szCs w:val="28"/>
        </w:rPr>
        <w:t>–</w:t>
      </w:r>
      <w:r w:rsidRPr="000316E9">
        <w:rPr>
          <w:rFonts w:ascii="Times New Roman" w:hAnsi="Times New Roman"/>
          <w:bCs/>
          <w:sz w:val="28"/>
          <w:szCs w:val="28"/>
        </w:rPr>
        <w:t xml:space="preserve"> 27/7/2017)</w:t>
      </w:r>
      <w:r>
        <w:rPr>
          <w:rFonts w:ascii="Times New Roman" w:hAnsi="Times New Roman"/>
          <w:color w:val="000000"/>
          <w:sz w:val="28"/>
          <w:szCs w:val="28"/>
        </w:rPr>
        <w:t xml:space="preserve">; </w:t>
      </w:r>
      <w:r w:rsidRPr="000316E9">
        <w:rPr>
          <w:rFonts w:ascii="Times New Roman" w:hAnsi="Times New Roman"/>
          <w:color w:val="000000"/>
          <w:sz w:val="28"/>
          <w:szCs w:val="28"/>
        </w:rPr>
        <w:t>Ban Thường trực Ủy ban MTTQ huyện hướng dẫn công tác tuyên truyền như sau:</w:t>
      </w:r>
    </w:p>
    <w:p w:rsidR="00F77DAA" w:rsidRPr="000316E9" w:rsidRDefault="00F77DAA" w:rsidP="00F77DAA">
      <w:pPr>
        <w:shd w:val="clear" w:color="auto" w:fill="FFFFFF"/>
        <w:ind w:firstLine="720"/>
        <w:jc w:val="both"/>
        <w:rPr>
          <w:rFonts w:ascii="Times New Roman" w:hAnsi="Times New Roman"/>
          <w:b/>
          <w:bCs/>
          <w:color w:val="000000"/>
          <w:sz w:val="28"/>
          <w:szCs w:val="28"/>
        </w:rPr>
      </w:pPr>
      <w:r w:rsidRPr="000316E9">
        <w:rPr>
          <w:rFonts w:ascii="Times New Roman" w:hAnsi="Times New Roman"/>
          <w:b/>
          <w:bCs/>
          <w:color w:val="000000"/>
          <w:sz w:val="28"/>
          <w:szCs w:val="28"/>
        </w:rPr>
        <w:t>I. MỤC ĐÍCH, YÊU CẦU</w:t>
      </w:r>
    </w:p>
    <w:p w:rsidR="00F77DAA" w:rsidRPr="000316E9"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1. Tuyên truyền sâu rộng, làm cho mọi người nhận thức sâu sắc ý nghĩa của Ngày Thương binh Liệt sỹ và công lao to lớn của các liệt sỹ, thương binh, người có công với cách mạng; từ đó xác định trách nhiệm và có hành động thiết thực trong thực hiện chính sách ưu đãi đối với người có công, tích cực tham gia xây dựng và bảo vệ đất nước trong tình hình mới.</w:t>
      </w:r>
    </w:p>
    <w:p w:rsidR="00F77DAA" w:rsidRPr="000316E9"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 xml:space="preserve">2. Thông qua hoạt động tuyên truyền kỷ niệm góp phần giáo dục truyền thống yêu nước, chủ nghĩa anh </w:t>
      </w:r>
      <w:r w:rsidR="00425914">
        <w:rPr>
          <w:rFonts w:ascii="Times New Roman" w:hAnsi="Times New Roman"/>
          <w:color w:val="000000"/>
          <w:sz w:val="28"/>
          <w:szCs w:val="28"/>
        </w:rPr>
        <w:pgNum/>
        <w:t>ung</w:t>
      </w:r>
      <w:r w:rsidRPr="000316E9">
        <w:rPr>
          <w:rFonts w:ascii="Times New Roman" w:hAnsi="Times New Roman"/>
          <w:color w:val="000000"/>
          <w:sz w:val="28"/>
          <w:szCs w:val="28"/>
        </w:rPr>
        <w:t xml:space="preserve"> cách mạng cho cán bộ, đảng viên và các tầng lớp nhân dân, nhất là thế hệ trẻ; cổ vũ, động viên, hỗ trợ thương binh, bệnh binh, gia đình liệt sỹ và người có công khắc phục khó khăn, vươn lên trong cuộc sống, đóng góp tích cực cho gia đình, xã hội; đồng thời khơi dậy và phát huy tiềm năng to lớn trong xã hội để chăm lo tốt hơn cho các đối tượng chính sách.</w:t>
      </w:r>
    </w:p>
    <w:p w:rsidR="00F77DAA" w:rsidRPr="000316E9"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3. Các hoạt động tuyên truyền, kỷ niệm cần thiết thực, hiệu quả, tiết kiệm với quy mô và hình thức phù hợp; gắn với tuyên truyền thực hiện các nhiệm vụ chính trị của địa phương, đơn vị và thực hiện Chỉ thị số 02/CT-TTg ngày  25-01-2016 của Thủ tướng Chính phủ về “Tăng cường chỉ đạo thực hiện chính sách ưu đãi đối với người có công với cách mạng”.</w:t>
      </w:r>
    </w:p>
    <w:p w:rsidR="00F77DAA" w:rsidRPr="000316E9" w:rsidRDefault="00F77DAA" w:rsidP="00F77DAA">
      <w:pPr>
        <w:shd w:val="clear" w:color="auto" w:fill="FFFFFF"/>
        <w:ind w:firstLine="720"/>
        <w:jc w:val="both"/>
        <w:rPr>
          <w:rFonts w:ascii="Times New Roman" w:hAnsi="Times New Roman"/>
          <w:b/>
          <w:bCs/>
          <w:color w:val="000000"/>
          <w:sz w:val="28"/>
          <w:szCs w:val="28"/>
        </w:rPr>
      </w:pPr>
      <w:r w:rsidRPr="000316E9">
        <w:rPr>
          <w:rFonts w:ascii="Times New Roman" w:hAnsi="Times New Roman"/>
          <w:b/>
          <w:bCs/>
          <w:color w:val="000000"/>
          <w:sz w:val="28"/>
          <w:szCs w:val="28"/>
        </w:rPr>
        <w:t>II. NỘI DUNG TUYÊN TRUYỀN</w:t>
      </w:r>
    </w:p>
    <w:p w:rsidR="00F77DAA" w:rsidRPr="000316E9"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1. Tuyên truyền khẳng định ý nghĩa lịch sử, chính trị, xã hội và giá trị nhân văn của Ngày Thương binh Liệt sỹ, trong đó nhấn mạnh:</w:t>
      </w:r>
    </w:p>
    <w:p w:rsidR="00F77DAA" w:rsidRPr="000316E9"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 xml:space="preserve">- Truyền thống tốt đẹp “Uống nước nhớ nguồn”, “Ăn quả nhớ người trồng cây” của dân tộc; thể hiện </w:t>
      </w:r>
      <w:r w:rsidR="00425914">
        <w:rPr>
          <w:rFonts w:ascii="Times New Roman" w:hAnsi="Times New Roman"/>
          <w:color w:val="000000"/>
          <w:sz w:val="28"/>
          <w:szCs w:val="28"/>
        </w:rPr>
        <w:pgNum/>
        <w:t>ung</w:t>
      </w:r>
      <w:r w:rsidRPr="000316E9">
        <w:rPr>
          <w:rFonts w:ascii="Times New Roman" w:hAnsi="Times New Roman"/>
          <w:color w:val="000000"/>
          <w:sz w:val="28"/>
          <w:szCs w:val="28"/>
        </w:rPr>
        <w:t xml:space="preserve"> biết ơn của Đảng, Nhà nước và nhân dân ta đối với các thương binh, </w:t>
      </w:r>
      <w:r w:rsidR="00376E2C">
        <w:rPr>
          <w:rFonts w:ascii="Times New Roman" w:hAnsi="Times New Roman"/>
          <w:color w:val="000000"/>
          <w:sz w:val="28"/>
          <w:szCs w:val="28"/>
        </w:rPr>
        <w:t xml:space="preserve">gia đình </w:t>
      </w:r>
      <w:r w:rsidRPr="000316E9">
        <w:rPr>
          <w:rFonts w:ascii="Times New Roman" w:hAnsi="Times New Roman"/>
          <w:color w:val="000000"/>
          <w:sz w:val="28"/>
          <w:szCs w:val="28"/>
        </w:rPr>
        <w:t>liệt sỹ và người có công với cách mạng.</w:t>
      </w:r>
    </w:p>
    <w:p w:rsidR="00F77DAA" w:rsidRPr="000316E9"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 Tôn vinh và khẳng định sự cống hiến, hy sinh của các thương binh, liệt sỹ và người có công với cách mạng là vô giá; việc chăm sóc các đối tượng này là vinh dự, là trách nhiệm của các cấp, các ngành, các tổ chức xã hội, của thế hệ hôm nay và mai sau.</w:t>
      </w:r>
    </w:p>
    <w:p w:rsidR="00F77DAA" w:rsidRPr="000316E9"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 xml:space="preserve">- Đảng, Nhà nước ta luôn trân trọng và đánh giá cao những cống hiến, hy sinh to lớn của đồng bào, chiến sỹ đối với Tổ quốc; đồng thời cũng luôn chú trọng </w:t>
      </w:r>
      <w:r w:rsidRPr="000316E9">
        <w:rPr>
          <w:rFonts w:ascii="Times New Roman" w:hAnsi="Times New Roman"/>
          <w:color w:val="000000"/>
          <w:sz w:val="28"/>
          <w:szCs w:val="28"/>
        </w:rPr>
        <w:lastRenderedPageBreak/>
        <w:t xml:space="preserve">giáo dục nâng cao ý thức trách nhiệm, nghĩa vụ công dân và </w:t>
      </w:r>
      <w:r w:rsidR="00425914">
        <w:rPr>
          <w:rFonts w:ascii="Times New Roman" w:hAnsi="Times New Roman"/>
          <w:color w:val="000000"/>
          <w:sz w:val="28"/>
          <w:szCs w:val="28"/>
        </w:rPr>
        <w:pgNum/>
        <w:t>ung</w:t>
      </w:r>
      <w:r w:rsidRPr="000316E9">
        <w:rPr>
          <w:rFonts w:ascii="Times New Roman" w:hAnsi="Times New Roman"/>
          <w:color w:val="000000"/>
          <w:sz w:val="28"/>
          <w:szCs w:val="28"/>
        </w:rPr>
        <w:t xml:space="preserve"> biết ơn đối với các thương binh, liệt sỹ và người có công với cách mạng.</w:t>
      </w:r>
    </w:p>
    <w:p w:rsidR="00F77DAA" w:rsidRPr="000316E9"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2. Tuyên truyền các chỉ thị, nghị quyết của Đảng, chính sách, pháp luật của Nhà nước đối với công tác thương binh, liệt sỹ và người có công với cách mạng; những kết quả và hạn chế, bất cập trong các chủ trương, chính sách cần phải bổ sung, hoàn thiện để đáp ứng với yêu cầu của thực tiễn.</w:t>
      </w:r>
    </w:p>
    <w:p w:rsidR="00F77DAA" w:rsidRPr="000316E9"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 xml:space="preserve">3. Tuyên truyền những thành tựu nổi bật trong công tác thương binh, liệt sỹ và người có công với cách mạng trong 70 năm qua, nhất là kết quả 10 năm thực hiện Chỉ thị số 07-CT/TW ngày 14-12-2006 của Ban Bí thư Trung ương Đảng về “Tăng cường lãnh đạo, chỉ đạo đối với công tác thương binh, liệt sỹ, người có công và phong trào “Đền ơn đáp nghĩa”; trong đó cần nhấn mạnh những kết quả nổi bật trong việc xây dựng và thực hiện chính sách, chế độ ưu đãi đối với người có công; về kết quả thực hiện việc chăm sóc thương binh, bệnh binh, gia đình liệt sỹ và phụng dưỡng bà mẹ Việt Nam anh </w:t>
      </w:r>
      <w:r w:rsidR="00425914">
        <w:rPr>
          <w:rFonts w:ascii="Times New Roman" w:hAnsi="Times New Roman"/>
          <w:color w:val="000000"/>
          <w:sz w:val="28"/>
          <w:szCs w:val="28"/>
        </w:rPr>
        <w:pgNum/>
        <w:t>ung</w:t>
      </w:r>
      <w:r w:rsidRPr="000316E9">
        <w:rPr>
          <w:rFonts w:ascii="Times New Roman" w:hAnsi="Times New Roman"/>
          <w:color w:val="000000"/>
          <w:sz w:val="28"/>
          <w:szCs w:val="28"/>
        </w:rPr>
        <w:t>, về công tác tìm kiếm, quy tập hài cốt liệt sỹ, về việc khơi dậy và phát huy tinh thần tự lực, tự cường của các thương binh, bệnh binh, người có công với cách mạng,…; đấu tranh, phê phán những biểu hiện tiêu cực trong triển khai thực hiện chính sách, chế độ ưu đãi đối với thương binh, liệt sỹ và người có công; đồng thời đề xuất, kiến nghị giải pháp thực hiện tốt công tác thương binh, liệt sỹ và người có công với cách mạng.</w:t>
      </w:r>
    </w:p>
    <w:p w:rsidR="00F77DAA" w:rsidRPr="000316E9"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4. Biểu dương những thương binh, bệnh binh, gia đình liệt sỹ, người có công với cách mạng vượt khó vươn lên, tích cực tham gia các phong trào thi đua yêu nước; phát hiện, nhân rộng các điển hình tiên tiến trong các phong trào đền ơn đáp nghĩa, chung sức giúp đỡ các gia đình chính sách khắc phục khó khăn, cải thiện cuộc sống. </w:t>
      </w:r>
    </w:p>
    <w:p w:rsidR="00F77DAA" w:rsidRPr="000316E9" w:rsidRDefault="00F77DAA" w:rsidP="00603761">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5. Tuyên truyền phản ánh phong trào thi đua yêu nước trong các tầng lớp nhân dân</w:t>
      </w:r>
      <w:r w:rsidR="005C75AA">
        <w:rPr>
          <w:rFonts w:ascii="Times New Roman" w:hAnsi="Times New Roman"/>
          <w:color w:val="000000"/>
          <w:sz w:val="28"/>
          <w:szCs w:val="28"/>
        </w:rPr>
        <w:t>; tuyên truyền vận động đóng góp xây dựng “Quỹ đền ơn đáp nghĩa”, vận động phong trào trao tặng nhà tình nghĩa cho gia đình chính sách</w:t>
      </w:r>
      <w:r w:rsidR="00603761">
        <w:rPr>
          <w:rFonts w:ascii="Times New Roman" w:hAnsi="Times New Roman"/>
          <w:color w:val="000000"/>
          <w:sz w:val="28"/>
          <w:szCs w:val="28"/>
        </w:rPr>
        <w:t>;</w:t>
      </w:r>
      <w:r w:rsidRPr="000316E9">
        <w:rPr>
          <w:rFonts w:ascii="Times New Roman" w:hAnsi="Times New Roman"/>
          <w:color w:val="000000"/>
          <w:sz w:val="28"/>
          <w:szCs w:val="28"/>
        </w:rPr>
        <w:t xml:space="preserve"> các hoạt động kỷ niệm 70 năm Ngày Thương binh Liệt sỹ diễn ra ở cấp tỉnh, huyện và </w:t>
      </w:r>
      <w:r w:rsidR="00603761">
        <w:rPr>
          <w:rFonts w:ascii="Times New Roman" w:hAnsi="Times New Roman"/>
          <w:color w:val="000000"/>
          <w:sz w:val="28"/>
          <w:szCs w:val="28"/>
        </w:rPr>
        <w:t>đơn vị xã, thị trấn</w:t>
      </w:r>
      <w:r w:rsidRPr="000316E9">
        <w:rPr>
          <w:rFonts w:ascii="Times New Roman" w:hAnsi="Times New Roman"/>
          <w:color w:val="000000"/>
          <w:sz w:val="28"/>
          <w:szCs w:val="28"/>
        </w:rPr>
        <w:t>.</w:t>
      </w:r>
    </w:p>
    <w:p w:rsidR="00F77DAA" w:rsidRPr="000316E9"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b/>
          <w:bCs/>
          <w:color w:val="000000"/>
          <w:sz w:val="28"/>
          <w:szCs w:val="28"/>
        </w:rPr>
        <w:t>III. TỔ CHỨC THỰC HIỆN</w:t>
      </w:r>
    </w:p>
    <w:p w:rsidR="00F77DAA"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Ủy ban Mặt trận Tổ quốc các xã, thị trấn tùy theo điều kiện cụ thể phối hợp với các tổ chức thành viên đẩy mạnh tuyên truyền cho cán bộ, hội viên, đoàn viên chủ trương, đường lối của Đảng, chính sách, pháp luật của Nhà nước về thực hiện chính sách với người và gia đình có công; giáo dục truyền thống “uống nước nhớ nguồn”, “Đền ơn đáp nghĩa” đến các tầng lớp nhân dân nhằm phát huy truyền thống yêu nước của dân tộc và chăm lo, giúp đỡ các đối tượng chính sách, tổ chức các phong trào thi đua, các chương trình hành động lập thành tích chào mừng 70 năm Ngày Thương binh liệt sỹ, góp phần hoàn thành xuất sắc nhiệm vụ chính trị của địa phương năm 2017.</w:t>
      </w:r>
    </w:p>
    <w:p w:rsidR="00603761" w:rsidRDefault="00603761" w:rsidP="00F77DAA">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Phối hợp tổ chức các hoạt động gặp mặt thương binh, bệnh binh, gia đình liệt sỹ; lễ dâng hương tại nghĩa trang liệt sỹ huyện, các nhà bia tưởng niệm; thăm hỏi, động viên các gia đình chính sách tiêu biểu theo kế hoạch của huyện và các xã, thị trấn.</w:t>
      </w:r>
    </w:p>
    <w:p w:rsidR="00603761" w:rsidRDefault="00603761" w:rsidP="00F77DAA">
      <w:pPr>
        <w:shd w:val="clear" w:color="auto" w:fill="FFFFFF"/>
        <w:ind w:firstLine="720"/>
        <w:jc w:val="both"/>
        <w:rPr>
          <w:rFonts w:ascii="Times New Roman" w:hAnsi="Times New Roman"/>
          <w:color w:val="000000"/>
          <w:sz w:val="28"/>
          <w:szCs w:val="28"/>
        </w:rPr>
      </w:pPr>
    </w:p>
    <w:p w:rsidR="00F77DAA" w:rsidRDefault="00F77DAA" w:rsidP="00F77DAA">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lastRenderedPageBreak/>
        <w:t>Đề nghị Ủy ban MTTQ các xã, thị trấn phối hợp với chính quyền và các tổ chức thành viên triển khai thực hiện hướng dẫn này và báo cáo kết quả trong báo cáo tổng kết công tác Mặt trận năm 2017.</w:t>
      </w:r>
    </w:p>
    <w:p w:rsidR="00F77DAA" w:rsidRPr="000316E9" w:rsidRDefault="00F77DAA" w:rsidP="00F77DAA">
      <w:pPr>
        <w:shd w:val="clear" w:color="auto" w:fill="FFFFFF"/>
        <w:ind w:firstLine="720"/>
        <w:jc w:val="both"/>
        <w:rPr>
          <w:rFonts w:ascii="Times New Roman" w:hAnsi="Times New Roman"/>
          <w:color w:val="000000"/>
          <w:sz w:val="28"/>
          <w:szCs w:val="28"/>
        </w:rPr>
      </w:pPr>
    </w:p>
    <w:p w:rsidR="00F77DAA" w:rsidRPr="000316E9" w:rsidRDefault="00F77DAA" w:rsidP="00F77DAA">
      <w:pPr>
        <w:shd w:val="clear" w:color="auto" w:fill="FFFFFF"/>
        <w:ind w:firstLine="720"/>
        <w:jc w:val="both"/>
        <w:rPr>
          <w:rFonts w:ascii="Times New Roman" w:hAnsi="Times New Roman"/>
          <w:color w:val="000000"/>
          <w:sz w:val="28"/>
          <w:szCs w:val="28"/>
        </w:rPr>
      </w:pPr>
      <w:r>
        <w:rPr>
          <w:rFonts w:ascii="Times New Roman" w:hAnsi="Times New Roman"/>
          <w:b/>
          <w:bCs/>
          <w:color w:val="000000"/>
          <w:sz w:val="28"/>
          <w:szCs w:val="28"/>
        </w:rPr>
        <w:t>I</w:t>
      </w:r>
      <w:r w:rsidRPr="000316E9">
        <w:rPr>
          <w:rFonts w:ascii="Times New Roman" w:hAnsi="Times New Roman"/>
          <w:b/>
          <w:bCs/>
          <w:color w:val="000000"/>
          <w:sz w:val="28"/>
          <w:szCs w:val="28"/>
        </w:rPr>
        <w:t>V. MỘT SỐ KHẨU HIỆU TUYÊN TRUYỀN</w:t>
      </w:r>
    </w:p>
    <w:p w:rsidR="00F77DAA" w:rsidRPr="000316E9"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 xml:space="preserve">1. Tổ quốc đời đời ghi nhớ công ơn các anh </w:t>
      </w:r>
      <w:r w:rsidR="00425914">
        <w:rPr>
          <w:rFonts w:ascii="Times New Roman" w:hAnsi="Times New Roman"/>
          <w:color w:val="000000"/>
          <w:sz w:val="28"/>
          <w:szCs w:val="28"/>
        </w:rPr>
        <w:pgNum/>
        <w:t>ung</w:t>
      </w:r>
      <w:r w:rsidRPr="000316E9">
        <w:rPr>
          <w:rFonts w:ascii="Times New Roman" w:hAnsi="Times New Roman"/>
          <w:color w:val="000000"/>
          <w:sz w:val="28"/>
          <w:szCs w:val="28"/>
        </w:rPr>
        <w:t xml:space="preserve"> liệt sỹ!</w:t>
      </w:r>
    </w:p>
    <w:p w:rsidR="00F77DAA" w:rsidRPr="000316E9"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 xml:space="preserve">2. Đẩy mạnh các hoạt động “Đền ơn đáp nghĩa” hướng tới kỷ niệm 70 năm Ngày Thương binh Liệt sỹ (27/7/1947 </w:t>
      </w:r>
      <w:r w:rsidR="00425914">
        <w:rPr>
          <w:rFonts w:ascii="Times New Roman" w:hAnsi="Times New Roman"/>
          <w:color w:val="000000"/>
          <w:sz w:val="28"/>
          <w:szCs w:val="28"/>
        </w:rPr>
        <w:t>–</w:t>
      </w:r>
      <w:r w:rsidRPr="000316E9">
        <w:rPr>
          <w:rFonts w:ascii="Times New Roman" w:hAnsi="Times New Roman"/>
          <w:color w:val="000000"/>
          <w:sz w:val="28"/>
          <w:szCs w:val="28"/>
        </w:rPr>
        <w:t xml:space="preserve"> 27/7/2017)!</w:t>
      </w:r>
    </w:p>
    <w:p w:rsidR="00F77DAA" w:rsidRPr="000316E9"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3. Thực hiện tốt chính sách ưu đãi người có công với cách mạng! </w:t>
      </w:r>
    </w:p>
    <w:p w:rsidR="00F77DAA" w:rsidRPr="000316E9"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4. Nêu cao đạo lý “Uống nước nhớ nguồn”, “Đền ơn đáp nghĩa”!</w:t>
      </w:r>
    </w:p>
    <w:p w:rsidR="00F77DAA" w:rsidRPr="000316E9"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5. Toàn dân chăm sóc thương binh, bệnh binh, gia đình liệt sỹ, người có công với cách mạng!</w:t>
      </w:r>
    </w:p>
    <w:p w:rsidR="00F77DAA" w:rsidRPr="000316E9"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6. Góp sức nâng cao mức sống về vật chất và tinh thần của người có công với cách mạng!</w:t>
      </w:r>
    </w:p>
    <w:p w:rsidR="00F77DAA" w:rsidRPr="000316E9" w:rsidRDefault="00F77DAA" w:rsidP="00F77DAA">
      <w:pPr>
        <w:shd w:val="clear" w:color="auto" w:fill="FFFFFF"/>
        <w:ind w:firstLine="720"/>
        <w:jc w:val="both"/>
        <w:rPr>
          <w:rFonts w:ascii="Times New Roman" w:hAnsi="Times New Roman"/>
          <w:color w:val="000000"/>
          <w:sz w:val="28"/>
          <w:szCs w:val="28"/>
        </w:rPr>
      </w:pPr>
      <w:r w:rsidRPr="000316E9">
        <w:rPr>
          <w:rFonts w:ascii="Times New Roman" w:hAnsi="Times New Roman"/>
          <w:color w:val="000000"/>
          <w:sz w:val="28"/>
          <w:szCs w:val="28"/>
        </w:rPr>
        <w:t>7. Làm tốt công tác thương binh, liệt sỹ là trách nhiệm của mỗi cấp ủy, chính quyền, mỗi tổ chức và cá nhân!</w:t>
      </w:r>
    </w:p>
    <w:p w:rsidR="00F77DAA" w:rsidRDefault="00F77DAA" w:rsidP="00F77DAA">
      <w:pPr>
        <w:shd w:val="clear" w:color="auto" w:fill="FFFFFF"/>
        <w:jc w:val="both"/>
        <w:rPr>
          <w:rFonts w:ascii="Times New Roman" w:hAnsi="Times New Roman"/>
          <w:color w:val="000000"/>
          <w:sz w:val="28"/>
          <w:szCs w:val="28"/>
        </w:rPr>
      </w:pPr>
    </w:p>
    <w:tbl>
      <w:tblPr>
        <w:tblW w:w="9720" w:type="dxa"/>
        <w:tblInd w:w="108" w:type="dxa"/>
        <w:tblLook w:val="01E0"/>
      </w:tblPr>
      <w:tblGrid>
        <w:gridCol w:w="4140"/>
        <w:gridCol w:w="5580"/>
      </w:tblGrid>
      <w:tr w:rsidR="00F77DAA" w:rsidRPr="000316E9" w:rsidTr="003A51A6">
        <w:tc>
          <w:tcPr>
            <w:tcW w:w="4140" w:type="dxa"/>
          </w:tcPr>
          <w:p w:rsidR="00F77DAA" w:rsidRPr="000316E9" w:rsidRDefault="00F77DAA" w:rsidP="003A51A6">
            <w:pPr>
              <w:jc w:val="both"/>
              <w:rPr>
                <w:rFonts w:ascii="Times New Roman" w:hAnsi="Times New Roman"/>
                <w:b/>
                <w:i/>
              </w:rPr>
            </w:pPr>
            <w:r w:rsidRPr="000316E9">
              <w:rPr>
                <w:rFonts w:ascii="Times New Roman" w:hAnsi="Times New Roman"/>
                <w:b/>
                <w:i/>
              </w:rPr>
              <w:t xml:space="preserve">Nơi nhận: </w:t>
            </w:r>
          </w:p>
          <w:p w:rsidR="00F77DAA" w:rsidRPr="000316E9" w:rsidRDefault="00F77DAA" w:rsidP="003A51A6">
            <w:pPr>
              <w:jc w:val="both"/>
              <w:rPr>
                <w:rFonts w:ascii="Times New Roman" w:hAnsi="Times New Roman"/>
                <w:sz w:val="22"/>
              </w:rPr>
            </w:pPr>
            <w:r w:rsidRPr="000316E9">
              <w:rPr>
                <w:rFonts w:ascii="Times New Roman" w:hAnsi="Times New Roman"/>
                <w:sz w:val="22"/>
              </w:rPr>
              <w:t>- Ủy ban  MTTQ  tỉnh;</w:t>
            </w:r>
          </w:p>
          <w:p w:rsidR="00F77DAA" w:rsidRDefault="00F77DAA" w:rsidP="003A51A6">
            <w:pPr>
              <w:jc w:val="both"/>
              <w:rPr>
                <w:rFonts w:ascii="Times New Roman" w:hAnsi="Times New Roman"/>
                <w:sz w:val="22"/>
              </w:rPr>
            </w:pPr>
            <w:r w:rsidRPr="000316E9">
              <w:rPr>
                <w:rFonts w:ascii="Times New Roman" w:hAnsi="Times New Roman"/>
                <w:sz w:val="22"/>
              </w:rPr>
              <w:t>- Thường trực HU;</w:t>
            </w:r>
          </w:p>
          <w:p w:rsidR="00603761" w:rsidRPr="000316E9" w:rsidRDefault="00603761" w:rsidP="003A51A6">
            <w:pPr>
              <w:jc w:val="both"/>
              <w:rPr>
                <w:rFonts w:ascii="Times New Roman" w:hAnsi="Times New Roman"/>
                <w:sz w:val="22"/>
              </w:rPr>
            </w:pPr>
            <w:r>
              <w:rPr>
                <w:rFonts w:ascii="Times New Roman" w:hAnsi="Times New Roman"/>
                <w:sz w:val="22"/>
              </w:rPr>
              <w:t>- UBND huyện;</w:t>
            </w:r>
          </w:p>
          <w:p w:rsidR="00F77DAA" w:rsidRPr="000316E9" w:rsidRDefault="00F77DAA" w:rsidP="003A51A6">
            <w:pPr>
              <w:jc w:val="both"/>
              <w:rPr>
                <w:rFonts w:ascii="Times New Roman" w:hAnsi="Times New Roman"/>
                <w:sz w:val="22"/>
              </w:rPr>
            </w:pPr>
            <w:r w:rsidRPr="000316E9">
              <w:rPr>
                <w:rFonts w:ascii="Times New Roman" w:hAnsi="Times New Roman"/>
                <w:sz w:val="22"/>
              </w:rPr>
              <w:t>- Ban Dân vận HU;</w:t>
            </w:r>
          </w:p>
          <w:p w:rsidR="00F77DAA" w:rsidRPr="000316E9" w:rsidRDefault="00F77DAA" w:rsidP="003A51A6">
            <w:pPr>
              <w:jc w:val="both"/>
              <w:rPr>
                <w:rFonts w:ascii="Times New Roman" w:hAnsi="Times New Roman"/>
                <w:sz w:val="22"/>
              </w:rPr>
            </w:pPr>
            <w:r w:rsidRPr="000316E9">
              <w:rPr>
                <w:rFonts w:ascii="Times New Roman" w:hAnsi="Times New Roman"/>
                <w:sz w:val="22"/>
              </w:rPr>
              <w:t>- Các TCTV;</w:t>
            </w:r>
          </w:p>
          <w:p w:rsidR="00F77DAA" w:rsidRPr="000316E9" w:rsidRDefault="00F77DAA" w:rsidP="003A51A6">
            <w:pPr>
              <w:jc w:val="both"/>
              <w:rPr>
                <w:rFonts w:ascii="Times New Roman" w:hAnsi="Times New Roman"/>
                <w:sz w:val="22"/>
              </w:rPr>
            </w:pPr>
            <w:r w:rsidRPr="000316E9">
              <w:rPr>
                <w:rFonts w:ascii="Times New Roman" w:hAnsi="Times New Roman"/>
                <w:sz w:val="22"/>
              </w:rPr>
              <w:t>- MTTQ các xã, thị trấn;</w:t>
            </w:r>
          </w:p>
          <w:p w:rsidR="00F77DAA" w:rsidRPr="000316E9" w:rsidRDefault="00F77DAA" w:rsidP="003A51A6">
            <w:pPr>
              <w:jc w:val="both"/>
              <w:rPr>
                <w:rFonts w:ascii="Times New Roman" w:hAnsi="Times New Roman"/>
                <w:sz w:val="22"/>
              </w:rPr>
            </w:pPr>
            <w:r w:rsidRPr="000316E9">
              <w:rPr>
                <w:rFonts w:ascii="Times New Roman" w:hAnsi="Times New Roman"/>
                <w:sz w:val="22"/>
              </w:rPr>
              <w:t>- TT Ủy ban MTTQ  huyện;</w:t>
            </w:r>
          </w:p>
          <w:p w:rsidR="00F77DAA" w:rsidRPr="000316E9" w:rsidRDefault="00F77DAA" w:rsidP="003A51A6">
            <w:pPr>
              <w:jc w:val="both"/>
              <w:rPr>
                <w:rFonts w:ascii="Times New Roman" w:hAnsi="Times New Roman"/>
              </w:rPr>
            </w:pPr>
            <w:r w:rsidRPr="000316E9">
              <w:rPr>
                <w:rFonts w:ascii="Times New Roman" w:hAnsi="Times New Roman"/>
                <w:sz w:val="22"/>
              </w:rPr>
              <w:t>- Lưu VP,VT.</w:t>
            </w:r>
          </w:p>
        </w:tc>
        <w:tc>
          <w:tcPr>
            <w:tcW w:w="5580" w:type="dxa"/>
          </w:tcPr>
          <w:p w:rsidR="00F77DAA" w:rsidRPr="000316E9" w:rsidRDefault="00F77DAA" w:rsidP="003A51A6">
            <w:pPr>
              <w:jc w:val="center"/>
              <w:rPr>
                <w:rFonts w:ascii="Times New Roman" w:hAnsi="Times New Roman"/>
                <w:szCs w:val="28"/>
              </w:rPr>
            </w:pPr>
            <w:r w:rsidRPr="000316E9">
              <w:rPr>
                <w:rFonts w:ascii="Times New Roman" w:hAnsi="Times New Roman"/>
                <w:sz w:val="28"/>
                <w:szCs w:val="28"/>
              </w:rPr>
              <w:t>TM. BAN THƯỜNG TRỰC</w:t>
            </w:r>
          </w:p>
          <w:p w:rsidR="00F77DAA" w:rsidRPr="000316E9" w:rsidRDefault="00F77DAA" w:rsidP="003A51A6">
            <w:pPr>
              <w:jc w:val="center"/>
              <w:rPr>
                <w:rFonts w:ascii="Times New Roman" w:hAnsi="Times New Roman"/>
                <w:b/>
                <w:szCs w:val="28"/>
              </w:rPr>
            </w:pPr>
            <w:r w:rsidRPr="000316E9">
              <w:rPr>
                <w:rFonts w:ascii="Times New Roman" w:hAnsi="Times New Roman"/>
                <w:b/>
                <w:sz w:val="28"/>
                <w:szCs w:val="28"/>
              </w:rPr>
              <w:t>CHỦ TỊCH</w:t>
            </w:r>
          </w:p>
          <w:p w:rsidR="00F77DAA" w:rsidRPr="000316E9" w:rsidRDefault="00F77DAA" w:rsidP="003A51A6">
            <w:pPr>
              <w:jc w:val="center"/>
              <w:rPr>
                <w:rFonts w:ascii="Times New Roman" w:hAnsi="Times New Roman"/>
                <w:b/>
                <w:szCs w:val="28"/>
              </w:rPr>
            </w:pPr>
          </w:p>
          <w:p w:rsidR="00F77DAA" w:rsidRPr="000316E9" w:rsidRDefault="00425914" w:rsidP="00425914">
            <w:pPr>
              <w:jc w:val="center"/>
              <w:rPr>
                <w:rFonts w:ascii="Times New Roman" w:hAnsi="Times New Roman"/>
                <w:b/>
                <w:szCs w:val="28"/>
              </w:rPr>
            </w:pPr>
            <w:r>
              <w:rPr>
                <w:rFonts w:ascii="Times New Roman" w:hAnsi="Times New Roman"/>
                <w:b/>
                <w:szCs w:val="28"/>
              </w:rPr>
              <w:t>(đã ký)</w:t>
            </w:r>
          </w:p>
          <w:p w:rsidR="00F77DAA" w:rsidRPr="000316E9" w:rsidRDefault="00F77DAA" w:rsidP="003A51A6">
            <w:pPr>
              <w:rPr>
                <w:rFonts w:ascii="Times New Roman" w:hAnsi="Times New Roman"/>
                <w:b/>
                <w:szCs w:val="28"/>
              </w:rPr>
            </w:pPr>
          </w:p>
          <w:p w:rsidR="00F77DAA" w:rsidRPr="000316E9" w:rsidRDefault="00F77DAA" w:rsidP="003A51A6">
            <w:pPr>
              <w:jc w:val="center"/>
              <w:rPr>
                <w:rFonts w:ascii="Times New Roman" w:hAnsi="Times New Roman"/>
                <w:b/>
                <w:szCs w:val="28"/>
              </w:rPr>
            </w:pPr>
          </w:p>
          <w:p w:rsidR="00F77DAA" w:rsidRPr="000316E9" w:rsidRDefault="00F77DAA" w:rsidP="003A51A6">
            <w:pPr>
              <w:jc w:val="center"/>
              <w:rPr>
                <w:rFonts w:ascii="Times New Roman" w:hAnsi="Times New Roman"/>
                <w:b/>
              </w:rPr>
            </w:pPr>
            <w:r>
              <w:rPr>
                <w:rFonts w:ascii="Times New Roman" w:hAnsi="Times New Roman"/>
                <w:b/>
                <w:sz w:val="28"/>
                <w:szCs w:val="28"/>
              </w:rPr>
              <w:t>Hoàng Đình Bách</w:t>
            </w:r>
          </w:p>
        </w:tc>
      </w:tr>
    </w:tbl>
    <w:p w:rsidR="00F77DAA" w:rsidRPr="000316E9" w:rsidRDefault="00F77DAA" w:rsidP="00F77DAA">
      <w:pPr>
        <w:shd w:val="clear" w:color="auto" w:fill="FFFFFF"/>
        <w:jc w:val="both"/>
        <w:rPr>
          <w:rFonts w:ascii="Times New Roman" w:hAnsi="Times New Roman"/>
          <w:b/>
          <w:bCs/>
          <w:color w:val="000000"/>
          <w:sz w:val="28"/>
          <w:szCs w:val="28"/>
        </w:rPr>
      </w:pPr>
    </w:p>
    <w:p w:rsidR="00CB06F9" w:rsidRDefault="00CB06F9"/>
    <w:sectPr w:rsidR="00CB06F9" w:rsidSect="00D64248">
      <w:footerReference w:type="default" r:id="rId6"/>
      <w:pgSz w:w="11906" w:h="16838"/>
      <w:pgMar w:top="1304" w:right="851" w:bottom="29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DF8" w:rsidRDefault="00325DF8" w:rsidP="00376E2C">
      <w:r>
        <w:separator/>
      </w:r>
    </w:p>
  </w:endnote>
  <w:endnote w:type="continuationSeparator" w:id="1">
    <w:p w:rsidR="00325DF8" w:rsidRDefault="00325DF8" w:rsidP="00376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250391"/>
      <w:docPartObj>
        <w:docPartGallery w:val="Page Numbers (Bottom of Page)"/>
        <w:docPartUnique/>
      </w:docPartObj>
    </w:sdtPr>
    <w:sdtEndPr>
      <w:rPr>
        <w:noProof/>
      </w:rPr>
    </w:sdtEndPr>
    <w:sdtContent>
      <w:p w:rsidR="00376E2C" w:rsidRDefault="00B944F9">
        <w:pPr>
          <w:pStyle w:val="Footer"/>
          <w:jc w:val="center"/>
        </w:pPr>
        <w:r>
          <w:fldChar w:fldCharType="begin"/>
        </w:r>
        <w:r w:rsidR="00376E2C">
          <w:instrText xml:space="preserve"> PAGE   \* MERGEFORMAT </w:instrText>
        </w:r>
        <w:r>
          <w:fldChar w:fldCharType="separate"/>
        </w:r>
        <w:r w:rsidR="00425914">
          <w:rPr>
            <w:noProof/>
          </w:rPr>
          <w:t>1</w:t>
        </w:r>
        <w:r>
          <w:rPr>
            <w:noProof/>
          </w:rPr>
          <w:fldChar w:fldCharType="end"/>
        </w:r>
      </w:p>
    </w:sdtContent>
  </w:sdt>
  <w:p w:rsidR="00376E2C" w:rsidRDefault="00376E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DF8" w:rsidRDefault="00325DF8" w:rsidP="00376E2C">
      <w:r>
        <w:separator/>
      </w:r>
    </w:p>
  </w:footnote>
  <w:footnote w:type="continuationSeparator" w:id="1">
    <w:p w:rsidR="00325DF8" w:rsidRDefault="00325DF8" w:rsidP="00376E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77DAA"/>
    <w:rsid w:val="00202542"/>
    <w:rsid w:val="00325DF8"/>
    <w:rsid w:val="00376E2C"/>
    <w:rsid w:val="00425914"/>
    <w:rsid w:val="00515CBE"/>
    <w:rsid w:val="005C75AA"/>
    <w:rsid w:val="00603761"/>
    <w:rsid w:val="00747399"/>
    <w:rsid w:val="008A2852"/>
    <w:rsid w:val="009533A6"/>
    <w:rsid w:val="00B944F9"/>
    <w:rsid w:val="00CA5DE3"/>
    <w:rsid w:val="00CB06F9"/>
    <w:rsid w:val="00D64248"/>
    <w:rsid w:val="00D73846"/>
    <w:rsid w:val="00DA14EC"/>
    <w:rsid w:val="00F77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AA"/>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E2C"/>
    <w:pPr>
      <w:tabs>
        <w:tab w:val="center" w:pos="4680"/>
        <w:tab w:val="right" w:pos="9360"/>
      </w:tabs>
    </w:pPr>
  </w:style>
  <w:style w:type="character" w:customStyle="1" w:styleId="HeaderChar">
    <w:name w:val="Header Char"/>
    <w:basedOn w:val="DefaultParagraphFont"/>
    <w:link w:val="Header"/>
    <w:uiPriority w:val="99"/>
    <w:rsid w:val="00376E2C"/>
    <w:rPr>
      <w:rFonts w:ascii=".VnTime" w:eastAsia="Times New Roman" w:hAnsi=".VnTime" w:cs="Times New Roman"/>
      <w:sz w:val="24"/>
      <w:szCs w:val="24"/>
    </w:rPr>
  </w:style>
  <w:style w:type="paragraph" w:styleId="Footer">
    <w:name w:val="footer"/>
    <w:basedOn w:val="Normal"/>
    <w:link w:val="FooterChar"/>
    <w:uiPriority w:val="99"/>
    <w:unhideWhenUsed/>
    <w:rsid w:val="00376E2C"/>
    <w:pPr>
      <w:tabs>
        <w:tab w:val="center" w:pos="4680"/>
        <w:tab w:val="right" w:pos="9360"/>
      </w:tabs>
    </w:pPr>
  </w:style>
  <w:style w:type="character" w:customStyle="1" w:styleId="FooterChar">
    <w:name w:val="Footer Char"/>
    <w:basedOn w:val="DefaultParagraphFont"/>
    <w:link w:val="Footer"/>
    <w:uiPriority w:val="99"/>
    <w:rsid w:val="00376E2C"/>
    <w:rPr>
      <w:rFonts w:ascii=".VnTime" w:eastAsia="Times New Roman" w:hAnsi=".VnTim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AA"/>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E2C"/>
    <w:pPr>
      <w:tabs>
        <w:tab w:val="center" w:pos="4680"/>
        <w:tab w:val="right" w:pos="9360"/>
      </w:tabs>
    </w:pPr>
  </w:style>
  <w:style w:type="character" w:customStyle="1" w:styleId="HeaderChar">
    <w:name w:val="Header Char"/>
    <w:basedOn w:val="DefaultParagraphFont"/>
    <w:link w:val="Header"/>
    <w:uiPriority w:val="99"/>
    <w:rsid w:val="00376E2C"/>
    <w:rPr>
      <w:rFonts w:ascii=".VnTime" w:eastAsia="Times New Roman" w:hAnsi=".VnTime" w:cs="Times New Roman"/>
      <w:sz w:val="24"/>
      <w:szCs w:val="24"/>
    </w:rPr>
  </w:style>
  <w:style w:type="paragraph" w:styleId="Footer">
    <w:name w:val="footer"/>
    <w:basedOn w:val="Normal"/>
    <w:link w:val="FooterChar"/>
    <w:uiPriority w:val="99"/>
    <w:unhideWhenUsed/>
    <w:rsid w:val="00376E2C"/>
    <w:pPr>
      <w:tabs>
        <w:tab w:val="center" w:pos="4680"/>
        <w:tab w:val="right" w:pos="9360"/>
      </w:tabs>
    </w:pPr>
  </w:style>
  <w:style w:type="character" w:customStyle="1" w:styleId="FooterChar">
    <w:name w:val="Footer Char"/>
    <w:basedOn w:val="DefaultParagraphFont"/>
    <w:link w:val="Footer"/>
    <w:uiPriority w:val="99"/>
    <w:rsid w:val="00376E2C"/>
    <w:rPr>
      <w:rFonts w:ascii=".VnTime" w:eastAsia="Times New Roman" w:hAnsi=".VnTime"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2017-06-27T08:25:00Z</dcterms:created>
  <dcterms:modified xsi:type="dcterms:W3CDTF">2017-06-27T08:25:00Z</dcterms:modified>
</cp:coreProperties>
</file>