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432" w:type="dxa"/>
        <w:tblLook w:val="01E0"/>
      </w:tblPr>
      <w:tblGrid>
        <w:gridCol w:w="4320"/>
        <w:gridCol w:w="6285"/>
      </w:tblGrid>
      <w:tr w:rsidR="00A8536B" w:rsidRPr="00927645" w:rsidTr="00A211A5">
        <w:tc>
          <w:tcPr>
            <w:tcW w:w="4320" w:type="dxa"/>
          </w:tcPr>
          <w:p w:rsidR="00A8536B" w:rsidRPr="00057149" w:rsidRDefault="00A8536B" w:rsidP="00A211A5">
            <w:pPr>
              <w:spacing w:after="0" w:line="240" w:lineRule="auto"/>
              <w:jc w:val="center"/>
              <w:rPr>
                <w:sz w:val="26"/>
              </w:rPr>
            </w:pPr>
            <w:r w:rsidRPr="00057149">
              <w:rPr>
                <w:sz w:val="26"/>
              </w:rPr>
              <w:t xml:space="preserve">ỦY BAN MTTQ VIỆT </w:t>
            </w:r>
            <w:smartTag w:uri="urn:schemas-microsoft-com:office:smarttags" w:element="country-region">
              <w:smartTag w:uri="urn:schemas-microsoft-com:office:smarttags" w:element="place">
                <w:r w:rsidRPr="00057149">
                  <w:rPr>
                    <w:sz w:val="26"/>
                  </w:rPr>
                  <w:t>NAM</w:t>
                </w:r>
              </w:smartTag>
            </w:smartTag>
          </w:p>
          <w:p w:rsidR="00A8536B" w:rsidRPr="00057149" w:rsidRDefault="00A8536B" w:rsidP="00A211A5">
            <w:pPr>
              <w:spacing w:after="0" w:line="240" w:lineRule="auto"/>
              <w:jc w:val="center"/>
              <w:rPr>
                <w:sz w:val="26"/>
              </w:rPr>
            </w:pPr>
            <w:r w:rsidRPr="00057149">
              <w:rPr>
                <w:sz w:val="26"/>
              </w:rPr>
              <w:t>HUYỆN CƯ JUT</w:t>
            </w:r>
          </w:p>
          <w:p w:rsidR="00A8536B" w:rsidRPr="00057149" w:rsidRDefault="00A8536B" w:rsidP="00A211A5">
            <w:pPr>
              <w:spacing w:after="0" w:line="240" w:lineRule="auto"/>
              <w:jc w:val="center"/>
              <w:rPr>
                <w:b/>
              </w:rPr>
            </w:pPr>
            <w:r w:rsidRPr="00057149">
              <w:rPr>
                <w:b/>
                <w:sz w:val="26"/>
              </w:rPr>
              <w:t>BAN THƯỜNG TRỰC</w:t>
            </w:r>
          </w:p>
          <w:p w:rsidR="00A8536B" w:rsidRPr="00057149" w:rsidRDefault="00921CA0" w:rsidP="00A211A5">
            <w:pPr>
              <w:spacing w:after="0" w:line="240" w:lineRule="auto"/>
              <w:rPr>
                <w:sz w:val="20"/>
              </w:rPr>
            </w:pPr>
            <w:r w:rsidRPr="00921CA0">
              <w:rPr>
                <w:noProof/>
              </w:rPr>
              <w:pict>
                <v:line id="Straight Connector 2" o:spid="_x0000_s1026" style="position:absolute;z-index:251659264;visibility:visible;mso-wrap-distance-top:-6e-5mm;mso-wrap-distance-bottom:-6e-5mm" from="38.85pt,1.5pt" to="16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0K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"/>
              </w:pict>
            </w:r>
          </w:p>
          <w:p w:rsidR="00A8536B" w:rsidRPr="00D21C34" w:rsidRDefault="00A8536B" w:rsidP="00A211A5">
            <w:pPr>
              <w:spacing w:after="0" w:line="240" w:lineRule="auto"/>
              <w:jc w:val="center"/>
              <w:rPr>
                <w:szCs w:val="28"/>
              </w:rPr>
            </w:pPr>
            <w:r w:rsidRPr="00D21C34">
              <w:rPr>
                <w:szCs w:val="28"/>
              </w:rPr>
              <w:t>Số:</w:t>
            </w:r>
            <w:r w:rsidR="004B6E50">
              <w:rPr>
                <w:szCs w:val="28"/>
              </w:rPr>
              <w:t xml:space="preserve"> 45</w:t>
            </w:r>
            <w:r w:rsidRPr="00D21C34">
              <w:rPr>
                <w:szCs w:val="28"/>
              </w:rPr>
              <w:t>/MTTQ-BTT</w:t>
            </w:r>
          </w:p>
        </w:tc>
        <w:tc>
          <w:tcPr>
            <w:tcW w:w="6285" w:type="dxa"/>
          </w:tcPr>
          <w:p w:rsidR="00A8536B" w:rsidRPr="00057149" w:rsidRDefault="00A8536B" w:rsidP="00A211A5">
            <w:pPr>
              <w:spacing w:after="0" w:line="240" w:lineRule="auto"/>
              <w:rPr>
                <w:b/>
                <w:sz w:val="26"/>
              </w:rPr>
            </w:pPr>
            <w:r w:rsidRPr="00057149">
              <w:rPr>
                <w:b/>
                <w:sz w:val="26"/>
              </w:rPr>
              <w:t xml:space="preserve">CỘNG HÒA XÃ HỘI CHỦ NGHĨA VIỆT </w:t>
            </w:r>
            <w:smartTag w:uri="urn:schemas-microsoft-com:office:smarttags" w:element="country-region">
              <w:smartTag w:uri="urn:schemas-microsoft-com:office:smarttags" w:element="place">
                <w:r w:rsidRPr="00057149">
                  <w:rPr>
                    <w:b/>
                    <w:sz w:val="26"/>
                  </w:rPr>
                  <w:t>NAM</w:t>
                </w:r>
              </w:smartTag>
            </w:smartTag>
          </w:p>
          <w:p w:rsidR="00A8536B" w:rsidRPr="00057149" w:rsidRDefault="00A8536B" w:rsidP="00A211A5">
            <w:pPr>
              <w:spacing w:after="0" w:line="240" w:lineRule="auto"/>
              <w:jc w:val="center"/>
              <w:rPr>
                <w:szCs w:val="28"/>
              </w:rPr>
            </w:pPr>
            <w:r w:rsidRPr="00057149">
              <w:rPr>
                <w:b/>
                <w:szCs w:val="28"/>
              </w:rPr>
              <w:t>Độc lập – Tự do – Hạnh phúc</w:t>
            </w:r>
          </w:p>
          <w:p w:rsidR="00A8536B" w:rsidRPr="00057149" w:rsidRDefault="00921CA0" w:rsidP="00A211A5">
            <w:pPr>
              <w:spacing w:after="0" w:line="240" w:lineRule="auto"/>
              <w:rPr>
                <w:sz w:val="20"/>
              </w:rPr>
            </w:pPr>
            <w:r w:rsidRPr="00921CA0">
              <w:rPr>
                <w:noProof/>
              </w:rPr>
              <w:pict>
                <v:line id="Straight Connector 1" o:spid="_x0000_s1027" style="position:absolute;z-index:251660288;visibility:visible;mso-wrap-distance-top:-6e-5mm;mso-wrap-distance-bottom:-6e-5mm" from="60.6pt,1.8pt" to="24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P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ZJpPsx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"/>
              </w:pict>
            </w:r>
          </w:p>
          <w:p w:rsidR="00A8536B" w:rsidRPr="00057149" w:rsidRDefault="00A8536B" w:rsidP="00A211A5">
            <w:pPr>
              <w:spacing w:after="0" w:line="240" w:lineRule="auto"/>
              <w:jc w:val="center"/>
              <w:rPr>
                <w:sz w:val="8"/>
              </w:rPr>
            </w:pPr>
          </w:p>
          <w:p w:rsidR="00A8536B" w:rsidRPr="00057149" w:rsidRDefault="00A8536B" w:rsidP="00A211A5">
            <w:pPr>
              <w:spacing w:after="0" w:line="240" w:lineRule="auto"/>
              <w:jc w:val="center"/>
              <w:rPr>
                <w:i/>
                <w:szCs w:val="28"/>
              </w:rPr>
            </w:pPr>
            <w:r>
              <w:rPr>
                <w:i/>
                <w:szCs w:val="28"/>
              </w:rPr>
              <w:t>Cư Jút, ngày 23 tháng 4</w:t>
            </w:r>
            <w:r w:rsidRPr="00057149">
              <w:rPr>
                <w:i/>
                <w:szCs w:val="28"/>
              </w:rPr>
              <w:t xml:space="preserve"> năm 201</w:t>
            </w:r>
            <w:r>
              <w:rPr>
                <w:i/>
                <w:szCs w:val="28"/>
              </w:rPr>
              <w:t>8</w:t>
            </w:r>
          </w:p>
        </w:tc>
      </w:tr>
    </w:tbl>
    <w:p w:rsidR="00A8536B" w:rsidRDefault="00A8536B" w:rsidP="00A8536B">
      <w:pPr>
        <w:spacing w:after="0" w:line="240" w:lineRule="auto"/>
        <w:rPr>
          <w:rFonts w:eastAsia="Times New Roman"/>
          <w:sz w:val="24"/>
          <w:szCs w:val="24"/>
        </w:rPr>
      </w:pPr>
    </w:p>
    <w:p w:rsidR="00A8536B" w:rsidRDefault="00A8536B" w:rsidP="00A8536B">
      <w:pPr>
        <w:spacing w:after="0" w:line="240" w:lineRule="auto"/>
        <w:rPr>
          <w:rFonts w:eastAsia="Times New Roman"/>
          <w:sz w:val="24"/>
          <w:szCs w:val="24"/>
        </w:rPr>
      </w:pPr>
    </w:p>
    <w:p w:rsidR="00A8536B" w:rsidRDefault="00A8536B" w:rsidP="00A8536B">
      <w:pPr>
        <w:spacing w:after="0" w:line="240" w:lineRule="auto"/>
        <w:ind w:left="720" w:firstLine="720"/>
        <w:rPr>
          <w:rFonts w:eastAsia="Times New Roman"/>
          <w:b/>
          <w:szCs w:val="28"/>
        </w:rPr>
      </w:pPr>
      <w:r w:rsidRPr="002B2B52">
        <w:rPr>
          <w:rFonts w:eastAsia="Times New Roman"/>
          <w:b/>
          <w:szCs w:val="28"/>
        </w:rPr>
        <w:t xml:space="preserve">Kính gửi:  </w:t>
      </w:r>
      <w:r w:rsidRPr="002B2B52">
        <w:rPr>
          <w:rFonts w:eastAsia="Times New Roman"/>
          <w:b/>
          <w:szCs w:val="28"/>
        </w:rPr>
        <w:tab/>
        <w:t>- Ủy ban MTTQ các xã, thị trấn;</w:t>
      </w:r>
    </w:p>
    <w:p w:rsidR="00A8536B" w:rsidRPr="002B2B52" w:rsidRDefault="00A8536B" w:rsidP="00A8536B">
      <w:pPr>
        <w:spacing w:after="0" w:line="240" w:lineRule="auto"/>
        <w:ind w:left="720" w:firstLine="720"/>
        <w:rPr>
          <w:rFonts w:eastAsia="Times New Roman"/>
          <w:b/>
          <w:szCs w:val="28"/>
        </w:rPr>
      </w:pPr>
      <w:r>
        <w:rPr>
          <w:rFonts w:eastAsia="Times New Roman"/>
          <w:b/>
          <w:szCs w:val="28"/>
        </w:rPr>
        <w:tab/>
      </w:r>
      <w:r>
        <w:rPr>
          <w:rFonts w:eastAsia="Times New Roman"/>
          <w:b/>
          <w:szCs w:val="28"/>
        </w:rPr>
        <w:tab/>
        <w:t>- Các cơ quan, đơn vị;</w:t>
      </w:r>
    </w:p>
    <w:p w:rsidR="00A8536B" w:rsidRDefault="00A8536B" w:rsidP="00A8536B">
      <w:pPr>
        <w:spacing w:after="0" w:line="240" w:lineRule="auto"/>
        <w:ind w:firstLine="720"/>
        <w:rPr>
          <w:rFonts w:eastAsia="Times New Roman"/>
          <w:szCs w:val="28"/>
        </w:rPr>
      </w:pPr>
    </w:p>
    <w:p w:rsidR="00A8536B" w:rsidRDefault="00A8536B" w:rsidP="00A8536B">
      <w:pPr>
        <w:spacing w:before="60" w:after="0" w:line="240" w:lineRule="auto"/>
        <w:ind w:firstLine="720"/>
        <w:jc w:val="both"/>
        <w:rPr>
          <w:rFonts w:eastAsia="Times New Roman"/>
          <w:szCs w:val="28"/>
        </w:rPr>
      </w:pPr>
      <w:r>
        <w:rPr>
          <w:rFonts w:eastAsia="Times New Roman"/>
          <w:szCs w:val="28"/>
        </w:rPr>
        <w:t xml:space="preserve">Căn cứ Quyết định số  221/QĐ-MTTW, ngày 12/02.2015 của Ủy ban Trung ương MTTQ Việt Nam về việc ban hành Quy chế thi đua khen thưởng của Ủy ban Trung ương MTTQ Việt Nam (nhiệm kỳ 2014-2019); Công văn số 500/MTTQ-BTT, ngày 18/4/2018 của Ban Thường trực Ủy ban MTTQ tỉnh Đak Nông về việc xét tặng kỷ niệm cương </w:t>
      </w:r>
      <w:r w:rsidRPr="00A96EA2">
        <w:rPr>
          <w:rFonts w:eastAsia="Times New Roman"/>
          <w:i/>
          <w:szCs w:val="28"/>
        </w:rPr>
        <w:t>“Vì sự nghiệp Đại đoàn kết dân tộc”</w:t>
      </w:r>
      <w:r>
        <w:rPr>
          <w:rFonts w:eastAsia="Times New Roman"/>
          <w:szCs w:val="28"/>
        </w:rPr>
        <w:t xml:space="preserve"> năm 2018.</w:t>
      </w:r>
    </w:p>
    <w:p w:rsidR="00A8536B" w:rsidRDefault="00A8536B" w:rsidP="00A8536B">
      <w:pPr>
        <w:spacing w:before="60" w:after="0" w:line="240" w:lineRule="auto"/>
        <w:ind w:firstLine="720"/>
        <w:jc w:val="both"/>
        <w:rPr>
          <w:rFonts w:eastAsia="Times New Roman"/>
          <w:szCs w:val="28"/>
        </w:rPr>
      </w:pPr>
      <w:r>
        <w:rPr>
          <w:rFonts w:eastAsia="Times New Roman"/>
          <w:szCs w:val="28"/>
        </w:rPr>
        <w:t>Nhằm tôn vinh những cá nhân có quá trình công tác, cống hiến cho sự nghiệp xây dựng khối đại đoàn kết toàn dân tộc và công tác Mặt trận trên địa bàn huyện. Ban Thường trực Ủy ban MTTQ huyện đề nghị các cơ quan, đơn vị, ban thường trực ủy ban MTTQ các xã, thị trấn xem xét thành tích, lập hồ sơ những cá nhân đủ điều kiện đề nghị Ban Thường trực Ủy ban Trung ương MTTQ Việt Nam tặng Kỷ niệm chương “Vì sự nghiệp đại đoàn kết dân tộc” năm 2018</w:t>
      </w:r>
      <w:r w:rsidR="004B28AE">
        <w:rPr>
          <w:rFonts w:eastAsia="Times New Roman"/>
          <w:szCs w:val="28"/>
        </w:rPr>
        <w:t xml:space="preserve"> (kèm CV số 500/MTTQ-BTT, 18/4/2018 của MT Tỉnh)</w:t>
      </w:r>
      <w:bookmarkStart w:id="0" w:name="_GoBack"/>
      <w:bookmarkEnd w:id="0"/>
      <w:r>
        <w:rPr>
          <w:rFonts w:eastAsia="Times New Roman"/>
          <w:szCs w:val="28"/>
        </w:rPr>
        <w:t>; Cụ thể như sau:</w:t>
      </w:r>
    </w:p>
    <w:p w:rsidR="00A8536B" w:rsidRPr="002B2B52" w:rsidRDefault="00A8536B" w:rsidP="00A8536B">
      <w:pPr>
        <w:spacing w:before="60" w:after="0" w:line="240" w:lineRule="auto"/>
        <w:ind w:firstLine="720"/>
        <w:jc w:val="both"/>
        <w:rPr>
          <w:rFonts w:eastAsia="Times New Roman"/>
          <w:b/>
          <w:szCs w:val="28"/>
        </w:rPr>
      </w:pPr>
      <w:r w:rsidRPr="002B2B52">
        <w:rPr>
          <w:rFonts w:eastAsia="Times New Roman"/>
          <w:b/>
          <w:szCs w:val="28"/>
        </w:rPr>
        <w:t>1. Đối tượng, tiêu chuẩn:</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 Đối với Ủy viên Ủy ban Trung ương Mặt trận Tổ quốc Việt Nam, Ủy viên Ủy ban Mặt trận Tổ quốc Việt Nam cấp tỉnh </w:t>
      </w:r>
      <w:r w:rsidRPr="00540B69">
        <w:rPr>
          <w:rFonts w:eastAsia="Times New Roman"/>
          <w:b/>
          <w:i/>
          <w:szCs w:val="28"/>
        </w:rPr>
        <w:t>làm chuyên trách công tác Mặt trận</w:t>
      </w:r>
      <w:r w:rsidRPr="002B2B52">
        <w:rPr>
          <w:rFonts w:eastAsia="Times New Roman"/>
          <w:szCs w:val="28"/>
        </w:rPr>
        <w:t xml:space="preserve"> có tổng thời gian làm công tác Mặt trận ít nhất là 05 năm.     </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 Đối với Ủy viên Đoàn Chủ tịch, Ủy viên Ủy ban Trung ương Mặt trận Tổ quốc Việt Nam, Ủy viên Ủy ban Mặt trận Tổ quốc Việt Nam cấp tỉnh </w:t>
      </w:r>
      <w:r w:rsidRPr="00540B69">
        <w:rPr>
          <w:rFonts w:eastAsia="Times New Roman"/>
          <w:b/>
          <w:i/>
          <w:szCs w:val="28"/>
        </w:rPr>
        <w:t>không làm chuyên trách công tác Mặt trận</w:t>
      </w:r>
      <w:r w:rsidRPr="002B2B52">
        <w:rPr>
          <w:rFonts w:eastAsia="Times New Roman"/>
          <w:szCs w:val="28"/>
        </w:rPr>
        <w:t xml:space="preserve"> có tổng thời gian tham gia Mặt trận ít nhất là 10 năm. </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 Đối với Ủy viên Ủy ban Mặt trận Tổ quốc Việt Nam cấp huyện, cấp xã </w:t>
      </w:r>
      <w:r w:rsidRPr="00540B69">
        <w:rPr>
          <w:rFonts w:eastAsia="Times New Roman"/>
          <w:b/>
          <w:i/>
          <w:szCs w:val="28"/>
        </w:rPr>
        <w:t>làm chuyên trách công tác Mặt trận</w:t>
      </w:r>
      <w:r w:rsidRPr="002B2B52">
        <w:rPr>
          <w:rFonts w:eastAsia="Times New Roman"/>
          <w:szCs w:val="28"/>
        </w:rPr>
        <w:t xml:space="preserve"> và </w:t>
      </w:r>
      <w:r w:rsidRPr="005F5354">
        <w:rPr>
          <w:rFonts w:eastAsia="Times New Roman"/>
          <w:b/>
          <w:i/>
          <w:szCs w:val="28"/>
        </w:rPr>
        <w:t>Trưởng Ban công tác Mặt trận</w:t>
      </w:r>
      <w:r w:rsidRPr="002B2B52">
        <w:rPr>
          <w:rFonts w:eastAsia="Times New Roman"/>
          <w:szCs w:val="28"/>
        </w:rPr>
        <w:t xml:space="preserve"> ở khu dân cư có tổng thời gian làm công tác Mặt trận ít nhất là 10 năm. </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 Đối với Ủy viên Ủy ban Mặt trận Tổ quốc Việt </w:t>
      </w:r>
      <w:smartTag w:uri="urn:schemas-microsoft-com:office:smarttags" w:element="place">
        <w:smartTag w:uri="urn:schemas-microsoft-com:office:smarttags" w:element="country-region">
          <w:r w:rsidRPr="002B2B52">
            <w:rPr>
              <w:rFonts w:eastAsia="Times New Roman"/>
              <w:szCs w:val="28"/>
            </w:rPr>
            <w:t>Nam</w:t>
          </w:r>
        </w:smartTag>
      </w:smartTag>
      <w:r w:rsidRPr="002B2B52">
        <w:rPr>
          <w:rFonts w:eastAsia="Times New Roman"/>
          <w:szCs w:val="28"/>
        </w:rPr>
        <w:t xml:space="preserve"> cấp huyện, cấp xã </w:t>
      </w:r>
      <w:r w:rsidRPr="00540B69">
        <w:rPr>
          <w:rFonts w:eastAsia="Times New Roman"/>
          <w:b/>
          <w:i/>
          <w:szCs w:val="28"/>
        </w:rPr>
        <w:t>không làm chuyên trách công tác Mặt trận</w:t>
      </w:r>
      <w:r w:rsidRPr="002B2B52">
        <w:rPr>
          <w:rFonts w:eastAsia="Times New Roman"/>
          <w:szCs w:val="28"/>
        </w:rPr>
        <w:t xml:space="preserve"> có tổng thời gian tham gia Mặt trận ít nhất là 15 năm. </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 Đối với các </w:t>
      </w:r>
      <w:r w:rsidRPr="00540B69">
        <w:rPr>
          <w:rFonts w:eastAsia="Times New Roman"/>
          <w:b/>
          <w:i/>
          <w:szCs w:val="28"/>
        </w:rPr>
        <w:t>cán bộ chuyên trách công tác Mặt trận thuộc cơ quan Ủy ban Mặt trận Tổ quốc Việt Nam</w:t>
      </w:r>
      <w:r w:rsidRPr="002B2B52">
        <w:rPr>
          <w:rFonts w:eastAsia="Times New Roman"/>
          <w:szCs w:val="28"/>
        </w:rPr>
        <w:t xml:space="preserve"> các cấp từ cấp Trung ương tới cấp huyện có thời gian công tác Mặt trận ít nhất là 10 năm. Đối với nhân viên hành chính, quản trị, tạp vụ, lái xe... có thời gian công tác Mặt trận ít nhất là 15 năm. </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 Đối với cán bộ Đảng, chính quyền và đoàn thể chính trị - xã hội các cấp đã đảm nhiệm chức vụ lãnh đạo chủ chốt từ 05 năm trở lên và có nhiều công lao trong việc lãnh đạo, chỉ đạo tổ chức mình đóng góp thiết thực trực tiếp cho công tác Mặt </w:t>
      </w:r>
      <w:r w:rsidRPr="002B2B52">
        <w:rPr>
          <w:rFonts w:eastAsia="Times New Roman"/>
          <w:szCs w:val="28"/>
        </w:rPr>
        <w:lastRenderedPageBreak/>
        <w:t xml:space="preserve">trận, cho sự nghiệp xây dựng khối đại đoàn kết toàn dân tộc thì được Ban Thường trực Ủy ban Trung ương Mặt trận Tổ quốc Việt Nam xem xét, tặng Kỷ niệm chương.  </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Đối với cá nhân khác (ở trong và ngoài nước) có đóng góp đặc biệt về trí tuệ và vật chất cho công tác Mặt trận, cho sự nghiệp Đại đoàn kết toàn dân tộc thì được Ban Thường trực Ủy ban Trung ương Mặt trận Tổ quốc Việt Nam xem xét, tặng Kỷ niệm chương.</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Các trường hợp trên trong quá trình tham gia công tác Mặt trận được Ủy ban Trung ương Mặt trận Tổ quốc Việt Nam tặng thưởng Bằng khen thì mỗi Bằng khen được cộng 01 năm công tác để tặng Kỷ niệm; được tặng thưởng Bằng khen của Ủy ban Mặt trận Tổ quốc Việt Nam cấp tỉnh thì được cộng thêm 06 tháng công tác để tặng Kỷ niệm chương.</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Các trường hợp đã có quá trình công tác </w:t>
      </w:r>
      <w:r w:rsidRPr="00540B69">
        <w:rPr>
          <w:rFonts w:eastAsia="Times New Roman"/>
          <w:b/>
          <w:i/>
          <w:szCs w:val="28"/>
        </w:rPr>
        <w:t>chuyên trách trong các tổ chức thành viên của Mặt trận Tổ quốc Việt Namcác cấp từ 05 năm trở lên sau đó chuyển sang làm công tác chuyên trách Mặt trận các cấp</w:t>
      </w:r>
      <w:r w:rsidRPr="002B2B52">
        <w:rPr>
          <w:rFonts w:eastAsia="Times New Roman"/>
          <w:szCs w:val="28"/>
        </w:rPr>
        <w:t xml:space="preserve"> thì được xét tặng Kỷ niệm chương trước thời hạn là 02 năm.</w:t>
      </w:r>
    </w:p>
    <w:p w:rsidR="00A8536B" w:rsidRPr="002B2B52" w:rsidRDefault="00A8536B" w:rsidP="00A8536B">
      <w:pPr>
        <w:spacing w:before="60" w:after="0" w:line="240" w:lineRule="auto"/>
        <w:ind w:firstLine="720"/>
        <w:jc w:val="both"/>
        <w:rPr>
          <w:rFonts w:eastAsia="Times New Roman"/>
          <w:szCs w:val="28"/>
        </w:rPr>
      </w:pPr>
      <w:r w:rsidRPr="002B2B52">
        <w:rPr>
          <w:rFonts w:eastAsia="Times New Roman"/>
          <w:szCs w:val="28"/>
        </w:rPr>
        <w:t xml:space="preserve">Các cán bộ chuyên trách công tác Mặt trận trong trường hợp có đủ thời gian công tác quy định nhưng bị kỷ luật từ mức khiển trách đến dưới mức buộc thôi việc thì trong thời gian bị kỷ luật không được xét tặng Kỷ niệm chương và thời gian bị kỷ luật không được tính thời gian để tặng Kỷ niệm chương. </w:t>
      </w:r>
    </w:p>
    <w:p w:rsidR="00A8536B" w:rsidRPr="002B2B52" w:rsidRDefault="00A8536B" w:rsidP="00A8536B">
      <w:pPr>
        <w:spacing w:before="60" w:after="0" w:line="240" w:lineRule="auto"/>
        <w:ind w:firstLine="720"/>
        <w:jc w:val="both"/>
        <w:rPr>
          <w:rFonts w:eastAsia="Times New Roman"/>
          <w:i/>
          <w:szCs w:val="28"/>
        </w:rPr>
      </w:pPr>
      <w:r w:rsidRPr="002B2B52">
        <w:rPr>
          <w:rFonts w:eastAsia="Times New Roman"/>
          <w:i/>
          <w:szCs w:val="28"/>
        </w:rPr>
        <w:t>Trường hợp cá nhân có thành tích đặc biệt xuất sắc hoặc tham gia Ủy viên Ủy ban Mặt trận Tổ quốc Việt Nam ở nhiều cấp khác nhau hoặc tuổi đã cao (từ 70 tuổi trở lên)… thì có thể đề nghị xét tặng Kỷ niệm chương trước thời hạn quy định, nhưng cũng phải có trên ½ (Một phần hai) số năm tham gia công tác Mặt trận đã quy định ở trên. Ban Thường trực Ủy ban Trung ương Mặt trận Tổ quốc Việt Nam sẽ xem xét, quyết định từng trường hợp cụ thể trên cơ sở đề nghị của Ban Thường trực Ủy ban Mặt trận Tổ quốc Việt Nam cấp tỉnh hoặc các Ban, đơn vị chuyên môn thuộc cơ quan Ủy ban Trung ương Mặt trận Tổ quốc Việt Nam.</w:t>
      </w:r>
    </w:p>
    <w:p w:rsidR="00A8536B" w:rsidRPr="00F708CC" w:rsidRDefault="00A8536B" w:rsidP="00A8536B">
      <w:pPr>
        <w:spacing w:before="60" w:after="0" w:line="240" w:lineRule="auto"/>
        <w:ind w:firstLine="720"/>
        <w:jc w:val="both"/>
        <w:rPr>
          <w:rFonts w:eastAsia="Times New Roman"/>
          <w:b/>
          <w:szCs w:val="28"/>
        </w:rPr>
      </w:pPr>
      <w:r w:rsidRPr="00F708CC">
        <w:rPr>
          <w:rFonts w:eastAsia="Times New Roman"/>
          <w:b/>
          <w:szCs w:val="28"/>
        </w:rPr>
        <w:t>2. Hồ sơ đề nghị gồm có:</w:t>
      </w:r>
    </w:p>
    <w:p w:rsidR="00A8536B" w:rsidRDefault="00A8536B" w:rsidP="00A8536B">
      <w:pPr>
        <w:spacing w:before="60" w:after="0" w:line="240" w:lineRule="auto"/>
        <w:ind w:firstLine="720"/>
        <w:jc w:val="both"/>
        <w:rPr>
          <w:rFonts w:eastAsia="Times New Roman"/>
          <w:szCs w:val="28"/>
        </w:rPr>
      </w:pPr>
      <w:r>
        <w:rPr>
          <w:rFonts w:eastAsia="Times New Roman"/>
          <w:szCs w:val="28"/>
        </w:rPr>
        <w:t>- Tờ trình của cấp chịu trách nhiệm xét, trình.</w:t>
      </w:r>
    </w:p>
    <w:p w:rsidR="00A8536B" w:rsidRDefault="00A8536B" w:rsidP="00A8536B">
      <w:pPr>
        <w:spacing w:before="60" w:after="0" w:line="240" w:lineRule="auto"/>
        <w:ind w:firstLine="720"/>
        <w:jc w:val="both"/>
        <w:rPr>
          <w:rFonts w:eastAsia="Times New Roman"/>
          <w:szCs w:val="28"/>
        </w:rPr>
      </w:pPr>
      <w:r>
        <w:rPr>
          <w:rFonts w:eastAsia="Times New Roman"/>
          <w:szCs w:val="28"/>
        </w:rPr>
        <w:t>- Biên bản họp Hội đồng thi đua, khen thưởng của cấp trình.</w:t>
      </w:r>
    </w:p>
    <w:p w:rsidR="00A8536B" w:rsidRDefault="00A8536B" w:rsidP="00A8536B">
      <w:pPr>
        <w:spacing w:before="60" w:after="0" w:line="240" w:lineRule="auto"/>
        <w:ind w:firstLine="720"/>
        <w:jc w:val="both"/>
        <w:rPr>
          <w:rFonts w:eastAsia="Times New Roman"/>
          <w:szCs w:val="28"/>
        </w:rPr>
      </w:pPr>
      <w:r>
        <w:rPr>
          <w:rFonts w:eastAsia="Times New Roman"/>
          <w:szCs w:val="28"/>
        </w:rPr>
        <w:t>- Báo cáo tóm tắt quá trình công tác hoặc thành tích của từng cá nhân (theo mẫu gửi kèm) có xác nhận của cấp đề nghị khen thưởng (cấp xã và cấp huyện). Mỗi cá nhân làm 02 văn bản gốc báo cáo thành tích.</w:t>
      </w:r>
    </w:p>
    <w:p w:rsidR="00A8536B" w:rsidRDefault="00A8536B" w:rsidP="00A8536B">
      <w:pPr>
        <w:spacing w:before="60" w:after="0" w:line="240" w:lineRule="auto"/>
        <w:ind w:firstLine="720"/>
        <w:jc w:val="both"/>
        <w:rPr>
          <w:rFonts w:eastAsia="Times New Roman"/>
          <w:szCs w:val="28"/>
        </w:rPr>
      </w:pPr>
      <w:r>
        <w:rPr>
          <w:rFonts w:eastAsia="Times New Roman"/>
          <w:szCs w:val="28"/>
        </w:rPr>
        <w:t>- Bảng tổng hợp danh sách trích ngang và tóm tắt thành tích của các cá nhân có xác nhận của lãnh đạo cấp trực tiếp quản lý và cấp trình khen thưởng (theo mẫu gửi kèm).</w:t>
      </w:r>
    </w:p>
    <w:p w:rsidR="00A8536B" w:rsidRDefault="00A8536B" w:rsidP="00A8536B">
      <w:pPr>
        <w:spacing w:before="60" w:after="0" w:line="240" w:lineRule="auto"/>
        <w:ind w:firstLine="720"/>
        <w:jc w:val="both"/>
        <w:rPr>
          <w:rFonts w:eastAsia="Times New Roman"/>
          <w:szCs w:val="28"/>
        </w:rPr>
      </w:pPr>
      <w:r>
        <w:rPr>
          <w:rFonts w:eastAsia="Times New Roman"/>
          <w:szCs w:val="28"/>
        </w:rPr>
        <w:t>- Phô to bằng khen hoặc giấy khen gửi kèm theo hồ sơ.</w:t>
      </w:r>
    </w:p>
    <w:p w:rsidR="00A8536B" w:rsidRDefault="00A8536B" w:rsidP="00A8536B">
      <w:pPr>
        <w:spacing w:before="60" w:after="0" w:line="240" w:lineRule="auto"/>
        <w:ind w:firstLine="720"/>
        <w:jc w:val="both"/>
        <w:rPr>
          <w:rFonts w:eastAsia="Times New Roman"/>
          <w:szCs w:val="28"/>
        </w:rPr>
      </w:pPr>
      <w:r>
        <w:rPr>
          <w:rFonts w:eastAsia="Times New Roman"/>
          <w:szCs w:val="28"/>
        </w:rPr>
        <w:t xml:space="preserve">* </w:t>
      </w:r>
      <w:r w:rsidRPr="004E435E">
        <w:rPr>
          <w:rFonts w:eastAsia="Times New Roman"/>
          <w:b/>
          <w:i/>
          <w:szCs w:val="28"/>
        </w:rPr>
        <w:t>Ghi chú</w:t>
      </w:r>
      <w:r>
        <w:rPr>
          <w:rFonts w:eastAsia="Times New Roman"/>
          <w:szCs w:val="28"/>
        </w:rPr>
        <w:t xml:space="preserve">: Hồ sơ đề nghị tặng kỷ niệm chương lập thành </w:t>
      </w:r>
      <w:r w:rsidRPr="00F708CC">
        <w:rPr>
          <w:rFonts w:eastAsia="Times New Roman"/>
          <w:b/>
          <w:szCs w:val="28"/>
        </w:rPr>
        <w:t>02 bản gốc</w:t>
      </w:r>
      <w:r>
        <w:rPr>
          <w:rFonts w:eastAsia="Times New Roman"/>
          <w:szCs w:val="28"/>
        </w:rPr>
        <w:t xml:space="preserve"> gửi về Ủy ban MTTQ huyện (để gửi tỉnh) phải đầy đủ theo các quy định trên.</w:t>
      </w:r>
    </w:p>
    <w:p w:rsidR="00A8536B" w:rsidRDefault="00A8536B" w:rsidP="00A8536B">
      <w:pPr>
        <w:spacing w:before="60" w:after="0" w:line="240" w:lineRule="auto"/>
        <w:ind w:firstLine="720"/>
        <w:jc w:val="both"/>
        <w:rPr>
          <w:rFonts w:eastAsia="Times New Roman"/>
          <w:szCs w:val="28"/>
        </w:rPr>
      </w:pPr>
      <w:r>
        <w:rPr>
          <w:rFonts w:eastAsia="Times New Roman"/>
          <w:szCs w:val="28"/>
        </w:rPr>
        <w:t xml:space="preserve">* Đối với các các nhân đã gửi hồ sơ đề nghị xét, tặng kỷ niệm chương năm 2016 mà chưa xét được thì đề nghị Ủy ban MTTQ các xã, thị trấn, các cơ quan, đơn </w:t>
      </w:r>
      <w:r>
        <w:rPr>
          <w:rFonts w:eastAsia="Times New Roman"/>
          <w:szCs w:val="28"/>
        </w:rPr>
        <w:lastRenderedPageBreak/>
        <w:t>vị hướng dẫn cho các cá nhân làm lại hồ sơ đề nghị xét, tặng kỷ niệm chương năm 2018 vào đợt này.</w:t>
      </w:r>
    </w:p>
    <w:p w:rsidR="00A8536B" w:rsidRDefault="00A8536B" w:rsidP="00A8536B">
      <w:pPr>
        <w:spacing w:before="60" w:after="0" w:line="240" w:lineRule="auto"/>
        <w:ind w:firstLine="720"/>
        <w:jc w:val="both"/>
        <w:rPr>
          <w:rFonts w:eastAsia="Times New Roman"/>
          <w:szCs w:val="28"/>
        </w:rPr>
      </w:pPr>
      <w:r>
        <w:rPr>
          <w:rFonts w:eastAsia="Times New Roman"/>
          <w:szCs w:val="28"/>
        </w:rPr>
        <w:t xml:space="preserve">* Thời gian nhân hồ sơ trước ngày </w:t>
      </w:r>
      <w:r w:rsidRPr="00F708CC">
        <w:rPr>
          <w:rFonts w:eastAsia="Times New Roman"/>
          <w:b/>
          <w:szCs w:val="28"/>
        </w:rPr>
        <w:t>2</w:t>
      </w:r>
      <w:r>
        <w:rPr>
          <w:rFonts w:eastAsia="Times New Roman"/>
          <w:b/>
          <w:szCs w:val="28"/>
        </w:rPr>
        <w:t>6</w:t>
      </w:r>
      <w:r w:rsidRPr="00F708CC">
        <w:rPr>
          <w:rFonts w:eastAsia="Times New Roman"/>
          <w:b/>
          <w:szCs w:val="28"/>
        </w:rPr>
        <w:t>/4/2017</w:t>
      </w:r>
      <w:r>
        <w:rPr>
          <w:rFonts w:eastAsia="Times New Roman"/>
          <w:szCs w:val="28"/>
        </w:rPr>
        <w:t xml:space="preserve"> (bản mềm gồm Tờ trình, biên bản, báo cáo thành tích, danh sách trích ngang và tóm tắt thành tích) gửi về địa chỉ Email: </w:t>
      </w:r>
      <w:hyperlink r:id="rId6" w:history="1">
        <w:r w:rsidRPr="001A5DD3">
          <w:rPr>
            <w:rStyle w:val="Hyperlink"/>
            <w:rFonts w:eastAsia="Times New Roman"/>
            <w:szCs w:val="28"/>
          </w:rPr>
          <w:t>mttqcujut@gmail.com</w:t>
        </w:r>
      </w:hyperlink>
      <w:r>
        <w:rPr>
          <w:rFonts w:eastAsia="Times New Roman"/>
          <w:szCs w:val="28"/>
        </w:rPr>
        <w:t>.</w:t>
      </w:r>
    </w:p>
    <w:p w:rsidR="00A8536B" w:rsidRDefault="00A8536B" w:rsidP="00A8536B">
      <w:pPr>
        <w:spacing w:before="60" w:after="0" w:line="240" w:lineRule="auto"/>
        <w:ind w:firstLine="720"/>
        <w:jc w:val="both"/>
        <w:rPr>
          <w:rFonts w:eastAsia="Times New Roman"/>
          <w:szCs w:val="28"/>
        </w:rPr>
      </w:pPr>
      <w:r>
        <w:rPr>
          <w:rFonts w:eastAsia="Times New Roman"/>
          <w:szCs w:val="28"/>
        </w:rPr>
        <w:t>Ban Thường trực Ủy ban MTTQ huyện không chịu trách nhiệm đối với hồ sơ đề nghị xét kỷ niệm chương gửi sau thời gian trên.</w:t>
      </w:r>
    </w:p>
    <w:p w:rsidR="00A8536B" w:rsidRDefault="00A8536B" w:rsidP="00A8536B">
      <w:pPr>
        <w:spacing w:before="60" w:after="0" w:line="240" w:lineRule="auto"/>
        <w:ind w:firstLine="720"/>
        <w:jc w:val="both"/>
        <w:rPr>
          <w:rFonts w:eastAsia="Times New Roman"/>
          <w:szCs w:val="28"/>
        </w:rPr>
      </w:pPr>
      <w:r>
        <w:rPr>
          <w:rFonts w:eastAsia="Times New Roman"/>
          <w:szCs w:val="28"/>
        </w:rPr>
        <w:t>Đề nghị các cơ quan, đơn vị, Ban thường trực Ủy ban MTTQ các xã, thị trấn tổ chức triển khai thực hiện ngay./.</w:t>
      </w:r>
    </w:p>
    <w:p w:rsidR="00A8536B" w:rsidRDefault="00A8536B" w:rsidP="00A8536B">
      <w:pPr>
        <w:spacing w:after="0" w:line="240" w:lineRule="auto"/>
        <w:ind w:firstLine="720"/>
        <w:jc w:val="both"/>
        <w:rPr>
          <w:rFonts w:eastAsia="Times New Roman"/>
          <w:szCs w:val="28"/>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340"/>
      </w:tblGrid>
      <w:tr w:rsidR="00A8536B" w:rsidRPr="006074B0" w:rsidTr="00A211A5">
        <w:tc>
          <w:tcPr>
            <w:tcW w:w="4428" w:type="dxa"/>
          </w:tcPr>
          <w:p w:rsidR="00A8536B" w:rsidRPr="007F6654" w:rsidRDefault="00A8536B" w:rsidP="00A211A5">
            <w:pPr>
              <w:spacing w:after="0" w:line="240" w:lineRule="auto"/>
              <w:rPr>
                <w:b/>
                <w:i/>
                <w:color w:val="000000"/>
                <w:sz w:val="24"/>
                <w:szCs w:val="24"/>
              </w:rPr>
            </w:pPr>
            <w:r w:rsidRPr="007F6654">
              <w:rPr>
                <w:b/>
                <w:i/>
                <w:color w:val="000000"/>
                <w:sz w:val="24"/>
                <w:szCs w:val="24"/>
              </w:rPr>
              <w:t>Nơi nhận:</w:t>
            </w:r>
          </w:p>
          <w:p w:rsidR="00A8536B" w:rsidRPr="007F6654" w:rsidRDefault="00A8536B" w:rsidP="00A211A5">
            <w:pPr>
              <w:spacing w:after="0" w:line="240" w:lineRule="auto"/>
              <w:rPr>
                <w:color w:val="000000"/>
                <w:sz w:val="24"/>
                <w:szCs w:val="24"/>
              </w:rPr>
            </w:pPr>
            <w:r w:rsidRPr="007F6654">
              <w:rPr>
                <w:color w:val="000000"/>
                <w:sz w:val="24"/>
                <w:szCs w:val="24"/>
              </w:rPr>
              <w:t>- Như kính gửi;</w:t>
            </w:r>
          </w:p>
          <w:p w:rsidR="00A8536B" w:rsidRPr="007F6654" w:rsidRDefault="00A8536B" w:rsidP="00A211A5">
            <w:pPr>
              <w:spacing w:after="0" w:line="240" w:lineRule="auto"/>
              <w:rPr>
                <w:color w:val="000000"/>
                <w:sz w:val="24"/>
                <w:szCs w:val="24"/>
              </w:rPr>
            </w:pPr>
            <w:r w:rsidRPr="007F6654">
              <w:rPr>
                <w:color w:val="000000"/>
                <w:sz w:val="24"/>
                <w:szCs w:val="24"/>
              </w:rPr>
              <w:t xml:space="preserve">- Uỷ ban MTTQ xã, TT; </w:t>
            </w:r>
          </w:p>
          <w:p w:rsidR="00A8536B" w:rsidRPr="007F6654" w:rsidRDefault="00A8536B" w:rsidP="00A211A5">
            <w:pPr>
              <w:spacing w:after="0" w:line="240" w:lineRule="auto"/>
              <w:rPr>
                <w:color w:val="000000"/>
                <w:sz w:val="24"/>
                <w:szCs w:val="24"/>
              </w:rPr>
            </w:pPr>
            <w:r w:rsidRPr="007F6654">
              <w:rPr>
                <w:color w:val="000000"/>
                <w:sz w:val="24"/>
                <w:szCs w:val="24"/>
              </w:rPr>
              <w:t>- Trang TTĐT của Ủy ban MTTQ huyện;</w:t>
            </w:r>
          </w:p>
          <w:p w:rsidR="00A8536B" w:rsidRPr="007F6654" w:rsidRDefault="00A8536B" w:rsidP="00A211A5">
            <w:pPr>
              <w:spacing w:after="0" w:line="240" w:lineRule="auto"/>
              <w:rPr>
                <w:color w:val="000000"/>
                <w:sz w:val="24"/>
                <w:szCs w:val="24"/>
              </w:rPr>
            </w:pPr>
            <w:r w:rsidRPr="007F6654">
              <w:rPr>
                <w:color w:val="000000"/>
                <w:sz w:val="24"/>
                <w:szCs w:val="24"/>
              </w:rPr>
              <w:t>- Lưu VT, VP.</w:t>
            </w:r>
          </w:p>
        </w:tc>
        <w:tc>
          <w:tcPr>
            <w:tcW w:w="5340" w:type="dxa"/>
          </w:tcPr>
          <w:p w:rsidR="00A8536B" w:rsidRPr="00880075" w:rsidRDefault="00A8536B" w:rsidP="00A211A5">
            <w:pPr>
              <w:spacing w:after="0" w:line="240" w:lineRule="auto"/>
              <w:jc w:val="center"/>
              <w:rPr>
                <w:color w:val="000000"/>
                <w:sz w:val="28"/>
                <w:szCs w:val="28"/>
              </w:rPr>
            </w:pPr>
            <w:r w:rsidRPr="00880075">
              <w:rPr>
                <w:color w:val="000000"/>
                <w:sz w:val="28"/>
                <w:szCs w:val="28"/>
              </w:rPr>
              <w:t>TM. BAN THƯỜNG TRỰC</w:t>
            </w:r>
          </w:p>
          <w:p w:rsidR="00A8536B" w:rsidRPr="00880075" w:rsidRDefault="00A8536B" w:rsidP="00A211A5">
            <w:pPr>
              <w:spacing w:after="0" w:line="240" w:lineRule="auto"/>
              <w:jc w:val="center"/>
              <w:rPr>
                <w:b/>
                <w:color w:val="000000"/>
                <w:sz w:val="28"/>
                <w:szCs w:val="28"/>
              </w:rPr>
            </w:pPr>
            <w:r w:rsidRPr="00880075">
              <w:rPr>
                <w:b/>
                <w:color w:val="000000"/>
                <w:sz w:val="28"/>
                <w:szCs w:val="28"/>
              </w:rPr>
              <w:t>CHỦ TỊCH</w:t>
            </w:r>
          </w:p>
          <w:p w:rsidR="00A8536B" w:rsidRPr="00880075" w:rsidRDefault="00A8536B" w:rsidP="00A211A5">
            <w:pPr>
              <w:spacing w:after="0" w:line="240" w:lineRule="auto"/>
              <w:rPr>
                <w:b/>
                <w:color w:val="000000"/>
                <w:sz w:val="28"/>
                <w:szCs w:val="28"/>
              </w:rPr>
            </w:pPr>
          </w:p>
          <w:p w:rsidR="00A8536B" w:rsidRPr="003434C9" w:rsidRDefault="003434C9" w:rsidP="003434C9">
            <w:pPr>
              <w:spacing w:after="0" w:line="240" w:lineRule="auto"/>
              <w:jc w:val="center"/>
              <w:rPr>
                <w:color w:val="000000"/>
                <w:sz w:val="28"/>
                <w:szCs w:val="28"/>
              </w:rPr>
            </w:pPr>
            <w:r w:rsidRPr="003434C9">
              <w:rPr>
                <w:color w:val="000000"/>
                <w:sz w:val="28"/>
                <w:szCs w:val="28"/>
              </w:rPr>
              <w:t>(Đã ký)</w:t>
            </w:r>
          </w:p>
          <w:p w:rsidR="00A8536B" w:rsidRDefault="00A8536B" w:rsidP="00A211A5">
            <w:pPr>
              <w:spacing w:after="0" w:line="240" w:lineRule="auto"/>
              <w:rPr>
                <w:b/>
                <w:color w:val="000000"/>
                <w:sz w:val="28"/>
                <w:szCs w:val="28"/>
              </w:rPr>
            </w:pPr>
          </w:p>
          <w:p w:rsidR="00A8536B" w:rsidRPr="00880075" w:rsidRDefault="00A8536B" w:rsidP="00A211A5">
            <w:pPr>
              <w:spacing w:after="0" w:line="240" w:lineRule="auto"/>
              <w:rPr>
                <w:b/>
                <w:color w:val="000000"/>
                <w:sz w:val="28"/>
                <w:szCs w:val="28"/>
              </w:rPr>
            </w:pPr>
          </w:p>
          <w:p w:rsidR="00A8536B" w:rsidRPr="006074B0" w:rsidRDefault="00A8536B" w:rsidP="00A211A5">
            <w:pPr>
              <w:spacing w:after="0" w:line="240" w:lineRule="auto"/>
              <w:jc w:val="center"/>
              <w:rPr>
                <w:b/>
                <w:color w:val="000000"/>
              </w:rPr>
            </w:pPr>
            <w:r w:rsidRPr="00880075">
              <w:rPr>
                <w:b/>
                <w:color w:val="000000"/>
                <w:sz w:val="28"/>
                <w:szCs w:val="28"/>
              </w:rPr>
              <w:t>Hoàng Đình Bách</w:t>
            </w:r>
          </w:p>
        </w:tc>
      </w:tr>
    </w:tbl>
    <w:p w:rsidR="00A8536B" w:rsidRPr="00E96F7C" w:rsidRDefault="00A8536B" w:rsidP="00A8536B">
      <w:pPr>
        <w:spacing w:after="0" w:line="240" w:lineRule="auto"/>
        <w:ind w:firstLine="720"/>
        <w:jc w:val="both"/>
        <w:rPr>
          <w:rFonts w:eastAsia="Times New Roman"/>
          <w:szCs w:val="28"/>
        </w:rPr>
      </w:pPr>
    </w:p>
    <w:p w:rsidR="00DD25F3" w:rsidRDefault="00DD25F3"/>
    <w:sectPr w:rsidR="00DD25F3" w:rsidSect="00303A81">
      <w:footerReference w:type="default" r:id="rId7"/>
      <w:pgSz w:w="11907" w:h="16839" w:code="9"/>
      <w:pgMar w:top="1134" w:right="851" w:bottom="340"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E4" w:rsidRDefault="001804E4">
      <w:pPr>
        <w:spacing w:after="0" w:line="240" w:lineRule="auto"/>
      </w:pPr>
      <w:r>
        <w:separator/>
      </w:r>
    </w:p>
  </w:endnote>
  <w:endnote w:type="continuationSeparator" w:id="1">
    <w:p w:rsidR="001804E4" w:rsidRDefault="0018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219"/>
      <w:docPartObj>
        <w:docPartGallery w:val="Page Numbers (Bottom of Page)"/>
        <w:docPartUnique/>
      </w:docPartObj>
    </w:sdtPr>
    <w:sdtContent>
      <w:p w:rsidR="00F80E8A" w:rsidRDefault="00921CA0">
        <w:pPr>
          <w:pStyle w:val="Footer"/>
          <w:jc w:val="center"/>
        </w:pPr>
        <w:r>
          <w:fldChar w:fldCharType="begin"/>
        </w:r>
        <w:r w:rsidR="00A8536B">
          <w:instrText xml:space="preserve"> PAGE   \* MERGEFORMAT </w:instrText>
        </w:r>
        <w:r>
          <w:fldChar w:fldCharType="separate"/>
        </w:r>
        <w:r w:rsidR="004B6E50">
          <w:rPr>
            <w:noProof/>
          </w:rPr>
          <w:t>2</w:t>
        </w:r>
        <w:r>
          <w:rPr>
            <w:noProof/>
          </w:rPr>
          <w:fldChar w:fldCharType="end"/>
        </w:r>
      </w:p>
    </w:sdtContent>
  </w:sdt>
  <w:p w:rsidR="00F80E8A" w:rsidRDefault="00180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E4" w:rsidRDefault="001804E4">
      <w:pPr>
        <w:spacing w:after="0" w:line="240" w:lineRule="auto"/>
      </w:pPr>
      <w:r>
        <w:separator/>
      </w:r>
    </w:p>
  </w:footnote>
  <w:footnote w:type="continuationSeparator" w:id="1">
    <w:p w:rsidR="001804E4" w:rsidRDefault="001804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8536B"/>
    <w:rsid w:val="001804E4"/>
    <w:rsid w:val="003434C9"/>
    <w:rsid w:val="004B28AE"/>
    <w:rsid w:val="004B6E50"/>
    <w:rsid w:val="004C43FA"/>
    <w:rsid w:val="00921CA0"/>
    <w:rsid w:val="00A8536B"/>
    <w:rsid w:val="00CC72CD"/>
    <w:rsid w:val="00DD25F3"/>
    <w:rsid w:val="00DD799B"/>
    <w:rsid w:val="00F3102F"/>
    <w:rsid w:val="00FA6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6B"/>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6B"/>
    <w:rPr>
      <w:color w:val="0000FF" w:themeColor="hyperlink"/>
      <w:u w:val="single"/>
    </w:rPr>
  </w:style>
  <w:style w:type="paragraph" w:styleId="Footer">
    <w:name w:val="footer"/>
    <w:basedOn w:val="Normal"/>
    <w:link w:val="FooterChar"/>
    <w:uiPriority w:val="99"/>
    <w:unhideWhenUsed/>
    <w:rsid w:val="00A8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6B"/>
    <w:rPr>
      <w:rFonts w:eastAsia="Calibri" w:cs="Times New Roman"/>
    </w:rPr>
  </w:style>
  <w:style w:type="table" w:styleId="TableGrid">
    <w:name w:val="Table Grid"/>
    <w:basedOn w:val="TableNormal"/>
    <w:rsid w:val="00A8536B"/>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6B"/>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6B"/>
    <w:rPr>
      <w:color w:val="0000FF" w:themeColor="hyperlink"/>
      <w:u w:val="single"/>
    </w:rPr>
  </w:style>
  <w:style w:type="paragraph" w:styleId="Footer">
    <w:name w:val="footer"/>
    <w:basedOn w:val="Normal"/>
    <w:link w:val="FooterChar"/>
    <w:uiPriority w:val="99"/>
    <w:unhideWhenUsed/>
    <w:rsid w:val="00A8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6B"/>
    <w:rPr>
      <w:rFonts w:eastAsia="Calibri" w:cs="Times New Roman"/>
    </w:rPr>
  </w:style>
  <w:style w:type="table" w:styleId="TableGrid">
    <w:name w:val="Table Grid"/>
    <w:basedOn w:val="TableNormal"/>
    <w:rsid w:val="00A8536B"/>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tqcujut@gmail.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Saocodon</cp:lastModifiedBy>
  <cp:revision>4</cp:revision>
  <dcterms:created xsi:type="dcterms:W3CDTF">2018-04-24T00:32:00Z</dcterms:created>
  <dcterms:modified xsi:type="dcterms:W3CDTF">2018-04-24T00:35:00Z</dcterms:modified>
</cp:coreProperties>
</file>