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ook w:val="01E0"/>
      </w:tblPr>
      <w:tblGrid>
        <w:gridCol w:w="4206"/>
        <w:gridCol w:w="6143"/>
      </w:tblGrid>
      <w:tr w:rsidR="003E5254" w:rsidRPr="00927645" w:rsidTr="00843172">
        <w:tc>
          <w:tcPr>
            <w:tcW w:w="4206" w:type="dxa"/>
            <w:shd w:val="clear" w:color="auto" w:fill="auto"/>
          </w:tcPr>
          <w:p w:rsidR="003E5254" w:rsidRPr="00345D9A" w:rsidRDefault="003E5254" w:rsidP="00480163">
            <w:pPr>
              <w:ind w:left="-284" w:right="-99"/>
              <w:jc w:val="center"/>
              <w:rPr>
                <w:sz w:val="26"/>
                <w:szCs w:val="24"/>
              </w:rPr>
            </w:pPr>
            <w:r w:rsidRPr="00345D9A">
              <w:rPr>
                <w:sz w:val="26"/>
                <w:szCs w:val="24"/>
              </w:rPr>
              <w:t xml:space="preserve">ỦY BAN MTTQ VIỆT NAM </w:t>
            </w:r>
          </w:p>
          <w:p w:rsidR="003E5254" w:rsidRPr="00345D9A" w:rsidRDefault="003E5254" w:rsidP="00480163">
            <w:pPr>
              <w:ind w:left="-284" w:right="-99"/>
              <w:jc w:val="center"/>
              <w:rPr>
                <w:b/>
                <w:sz w:val="26"/>
                <w:szCs w:val="24"/>
              </w:rPr>
            </w:pPr>
            <w:r w:rsidRPr="00345D9A">
              <w:rPr>
                <w:b/>
                <w:sz w:val="26"/>
                <w:szCs w:val="24"/>
              </w:rPr>
              <w:t>HUYỆN CƯ JUT</w:t>
            </w:r>
          </w:p>
          <w:p w:rsidR="00843172" w:rsidRDefault="0080143C" w:rsidP="00843172">
            <w:pPr>
              <w:tabs>
                <w:tab w:val="center" w:pos="1902"/>
              </w:tabs>
              <w:ind w:left="-284" w:right="-99"/>
              <w:rPr>
                <w:sz w:val="26"/>
                <w:szCs w:val="24"/>
              </w:rPr>
            </w:pPr>
            <w:r>
              <w:rPr>
                <w:noProof/>
                <w:sz w:val="26"/>
                <w:szCs w:val="24"/>
              </w:rPr>
              <w:pict>
                <v:line id="Straight Connector 2" o:spid="_x0000_s1026" style="position:absolute;left:0;text-align:left;z-index:251659264;visibility:visible" from="44.85pt,2.65pt" to="13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hv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Y9ZdO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Dg8X2r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"/>
              </w:pict>
            </w:r>
            <w:r w:rsidR="00843172">
              <w:rPr>
                <w:sz w:val="26"/>
                <w:szCs w:val="24"/>
              </w:rPr>
              <w:tab/>
            </w:r>
          </w:p>
          <w:p w:rsidR="003E5254" w:rsidRDefault="003E5254" w:rsidP="00843172">
            <w:pPr>
              <w:rPr>
                <w:sz w:val="26"/>
                <w:szCs w:val="24"/>
              </w:rPr>
            </w:pPr>
          </w:p>
          <w:p w:rsidR="00843172" w:rsidRPr="009A197A" w:rsidRDefault="00843172" w:rsidP="00843172">
            <w:pPr>
              <w:tabs>
                <w:tab w:val="left" w:pos="870"/>
              </w:tabs>
              <w:ind w:right="-99"/>
            </w:pPr>
          </w:p>
          <w:p w:rsidR="00843172" w:rsidRPr="00843172" w:rsidRDefault="00843172" w:rsidP="00843172">
            <w:pPr>
              <w:ind w:right="-99"/>
              <w:rPr>
                <w:b/>
                <w:noProof/>
                <w:sz w:val="4"/>
                <w:szCs w:val="32"/>
              </w:rPr>
            </w:pPr>
          </w:p>
        </w:tc>
        <w:tc>
          <w:tcPr>
            <w:tcW w:w="6143" w:type="dxa"/>
            <w:shd w:val="clear" w:color="auto" w:fill="auto"/>
          </w:tcPr>
          <w:p w:rsidR="003E5254" w:rsidRPr="00345D9A" w:rsidRDefault="003E5254" w:rsidP="00480163">
            <w:pPr>
              <w:ind w:left="-284" w:right="-99"/>
              <w:jc w:val="center"/>
              <w:rPr>
                <w:b/>
                <w:sz w:val="26"/>
                <w:szCs w:val="24"/>
              </w:rPr>
            </w:pPr>
            <w:r w:rsidRPr="00345D9A">
              <w:rPr>
                <w:b/>
                <w:sz w:val="26"/>
                <w:szCs w:val="24"/>
              </w:rPr>
              <w:t>CỘNG HÒA XÃ HỘI CHỦ NGHĨA VIỆT NAM</w:t>
            </w:r>
          </w:p>
          <w:p w:rsidR="003E5254" w:rsidRPr="00345D9A" w:rsidRDefault="003E5254" w:rsidP="00480163">
            <w:pPr>
              <w:ind w:left="-284" w:right="-99"/>
              <w:jc w:val="center"/>
              <w:rPr>
                <w:sz w:val="26"/>
                <w:szCs w:val="24"/>
              </w:rPr>
            </w:pPr>
            <w:r w:rsidRPr="00345D9A">
              <w:rPr>
                <w:b/>
                <w:sz w:val="26"/>
                <w:szCs w:val="24"/>
              </w:rPr>
              <w:t>Độc lập – Tự do – Hạnh phúc</w:t>
            </w:r>
          </w:p>
          <w:p w:rsidR="003E5254" w:rsidRPr="00345D9A" w:rsidRDefault="0080143C" w:rsidP="00B44DB0">
            <w:pPr>
              <w:tabs>
                <w:tab w:val="left" w:pos="3405"/>
              </w:tabs>
              <w:ind w:left="-284" w:right="-99"/>
              <w:rPr>
                <w:sz w:val="26"/>
                <w:szCs w:val="24"/>
              </w:rPr>
            </w:pPr>
            <w:r w:rsidRPr="0080143C">
              <w:rPr>
                <w:b/>
                <w:noProof/>
                <w:sz w:val="26"/>
                <w:szCs w:val="24"/>
              </w:rPr>
              <w:pict>
                <v:line id="Straight Connector 1" o:spid="_x0000_s1027" style="position:absolute;left:0;text-align:left;z-index:251660288;visibility:visible" from="62.55pt,3.4pt" to="224.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"/>
              </w:pict>
            </w:r>
            <w:r w:rsidR="00B44DB0">
              <w:rPr>
                <w:sz w:val="26"/>
                <w:szCs w:val="24"/>
              </w:rPr>
              <w:tab/>
            </w:r>
          </w:p>
          <w:p w:rsidR="003E5254" w:rsidRPr="00345D9A" w:rsidRDefault="003E5254" w:rsidP="00A127E3">
            <w:pPr>
              <w:ind w:left="-284" w:right="-99"/>
              <w:jc w:val="center"/>
              <w:rPr>
                <w:i/>
                <w:sz w:val="26"/>
                <w:szCs w:val="24"/>
              </w:rPr>
            </w:pPr>
            <w:r w:rsidRPr="00345D9A">
              <w:rPr>
                <w:i/>
                <w:sz w:val="26"/>
                <w:szCs w:val="24"/>
              </w:rPr>
              <w:t>Cư Jút, ngày</w:t>
            </w:r>
            <w:bookmarkStart w:id="0" w:name="_GoBack"/>
            <w:bookmarkEnd w:id="0"/>
            <w:r w:rsidR="00EA6EFC">
              <w:rPr>
                <w:i/>
                <w:sz w:val="26"/>
                <w:szCs w:val="24"/>
              </w:rPr>
              <w:t xml:space="preserve"> 31</w:t>
            </w:r>
            <w:r w:rsidRPr="00345D9A">
              <w:rPr>
                <w:i/>
                <w:sz w:val="26"/>
                <w:szCs w:val="24"/>
              </w:rPr>
              <w:t xml:space="preserve"> tháng </w:t>
            </w:r>
            <w:r w:rsidR="00345D9A" w:rsidRPr="00345D9A">
              <w:rPr>
                <w:i/>
                <w:sz w:val="26"/>
                <w:szCs w:val="24"/>
              </w:rPr>
              <w:t>7</w:t>
            </w:r>
            <w:r w:rsidRPr="00345D9A">
              <w:rPr>
                <w:i/>
                <w:sz w:val="26"/>
                <w:szCs w:val="24"/>
              </w:rPr>
              <w:t xml:space="preserve"> năm 2019</w:t>
            </w:r>
          </w:p>
        </w:tc>
      </w:tr>
    </w:tbl>
    <w:p w:rsidR="00843172" w:rsidRDefault="003D7105" w:rsidP="00843172">
      <w:pPr>
        <w:spacing w:before="40"/>
        <w:ind w:right="-99" w:firstLine="567"/>
        <w:jc w:val="center"/>
        <w:rPr>
          <w:b/>
        </w:rPr>
      </w:pPr>
      <w:r w:rsidRPr="008727F0">
        <w:rPr>
          <w:b/>
          <w:sz w:val="32"/>
          <w:szCs w:val="32"/>
        </w:rPr>
        <w:t>CHƯƠNG TRÌNH HÀNH ĐỘNG</w:t>
      </w:r>
      <w:r w:rsidRPr="008727F0">
        <w:rPr>
          <w:b/>
          <w:sz w:val="26"/>
          <w:szCs w:val="26"/>
        </w:rPr>
        <w:br/>
      </w:r>
      <w:r w:rsidR="00843172" w:rsidRPr="008727F0">
        <w:rPr>
          <w:b/>
        </w:rPr>
        <w:t xml:space="preserve">Của </w:t>
      </w:r>
      <w:r w:rsidR="00843172">
        <w:rPr>
          <w:b/>
        </w:rPr>
        <w:t>Mặt trận Tổ Quốc</w:t>
      </w:r>
      <w:r w:rsidR="00843172" w:rsidRPr="008727F0">
        <w:rPr>
          <w:b/>
        </w:rPr>
        <w:t xml:space="preserve"> việt nam huyện Cư Jút</w:t>
      </w:r>
    </w:p>
    <w:p w:rsidR="003D7105" w:rsidRPr="008727F0" w:rsidRDefault="00843172" w:rsidP="00843172">
      <w:pPr>
        <w:spacing w:before="40"/>
        <w:ind w:right="-99" w:firstLine="567"/>
        <w:jc w:val="center"/>
      </w:pPr>
      <w:r>
        <w:rPr>
          <w:b/>
        </w:rPr>
        <w:t>(</w:t>
      </w:r>
      <w:r w:rsidRPr="008727F0">
        <w:rPr>
          <w:b/>
        </w:rPr>
        <w:t xml:space="preserve">Nhiệm kỳ 2019 </w:t>
      </w:r>
      <w:r>
        <w:rPr>
          <w:b/>
        </w:rPr>
        <w:t>–</w:t>
      </w:r>
      <w:r w:rsidRPr="008727F0">
        <w:rPr>
          <w:b/>
        </w:rPr>
        <w:t xml:space="preserve"> 2024</w:t>
      </w:r>
      <w:r>
        <w:rPr>
          <w:b/>
        </w:rPr>
        <w:t>)</w:t>
      </w:r>
    </w:p>
    <w:p w:rsidR="003D7105" w:rsidRPr="008727F0" w:rsidRDefault="003D7105" w:rsidP="00480163">
      <w:pPr>
        <w:spacing w:before="40"/>
        <w:ind w:right="-99" w:firstLine="567"/>
        <w:jc w:val="both"/>
        <w:rPr>
          <w:sz w:val="16"/>
          <w:szCs w:val="16"/>
        </w:rPr>
      </w:pPr>
    </w:p>
    <w:p w:rsidR="003D7105" w:rsidRPr="008727F0" w:rsidRDefault="003D7105" w:rsidP="00480163">
      <w:pPr>
        <w:spacing w:before="40"/>
        <w:ind w:right="-99" w:firstLine="567"/>
        <w:jc w:val="both"/>
        <w:rPr>
          <w:b/>
          <w:sz w:val="26"/>
          <w:szCs w:val="26"/>
        </w:rPr>
      </w:pPr>
      <w:r w:rsidRPr="008727F0">
        <w:rPr>
          <w:b/>
          <w:sz w:val="26"/>
          <w:szCs w:val="26"/>
        </w:rPr>
        <w:t>I. BỐI CẢNH TÌNH HÌNH CỦA ĐỊA PHƯƠNG</w:t>
      </w:r>
    </w:p>
    <w:p w:rsidR="006363D7" w:rsidRDefault="003D7105" w:rsidP="00480163">
      <w:pPr>
        <w:pStyle w:val="NormalWeb"/>
        <w:spacing w:before="40" w:beforeAutospacing="0" w:after="0" w:afterAutospacing="0"/>
        <w:ind w:right="-99" w:firstLine="567"/>
        <w:jc w:val="both"/>
        <w:rPr>
          <w:sz w:val="28"/>
          <w:szCs w:val="28"/>
        </w:rPr>
      </w:pPr>
      <w:r w:rsidRPr="008727F0">
        <w:rPr>
          <w:sz w:val="28"/>
          <w:szCs w:val="28"/>
          <w:shd w:val="clear" w:color="auto" w:fill="FFFFFF"/>
        </w:rPr>
        <w:t>Công cuộc đổi mới của đất nước đã đạt được những thành tựu to lớn, rất quan trọng. Vị thế  và uy tín Việt Nam ngày càng được củng cố và khẳng định trên trường quốc tế, tạo tiền đề để nước ta tiếp tục phát triển mạnh mẽ và bền vững hơn trong giai đoạn mới.</w:t>
      </w:r>
      <w:r w:rsidRPr="008727F0">
        <w:rPr>
          <w:sz w:val="28"/>
          <w:szCs w:val="28"/>
        </w:rPr>
        <w:t xml:space="preserve"> 5 năm tới là thời kỳ đất nước tiếp tục đẩy mạnh toàn diện công cuộc đổi mới, hội nhập quốc tế ngày càng sâu rộng.</w:t>
      </w:r>
    </w:p>
    <w:p w:rsidR="003D7105" w:rsidRPr="008727F0" w:rsidRDefault="003D7105" w:rsidP="00480163">
      <w:pPr>
        <w:pStyle w:val="NormalWeb"/>
        <w:spacing w:before="40" w:beforeAutospacing="0" w:after="0" w:afterAutospacing="0"/>
        <w:ind w:right="-99" w:firstLine="567"/>
        <w:jc w:val="both"/>
        <w:rPr>
          <w:sz w:val="28"/>
          <w:szCs w:val="28"/>
        </w:rPr>
      </w:pPr>
      <w:r w:rsidRPr="008727F0">
        <w:rPr>
          <w:sz w:val="28"/>
          <w:szCs w:val="28"/>
        </w:rPr>
        <w:t>Tỉnh Đắk Nông</w:t>
      </w:r>
      <w:r w:rsidR="00E2427F">
        <w:rPr>
          <w:sz w:val="28"/>
          <w:szCs w:val="28"/>
        </w:rPr>
        <w:t xml:space="preserve"> nói chung </w:t>
      </w:r>
      <w:r w:rsidRPr="008727F0">
        <w:rPr>
          <w:sz w:val="28"/>
          <w:szCs w:val="28"/>
        </w:rPr>
        <w:t>và huyện Cư Jút</w:t>
      </w:r>
      <w:r w:rsidR="00E2427F">
        <w:rPr>
          <w:sz w:val="28"/>
          <w:szCs w:val="28"/>
        </w:rPr>
        <w:t xml:space="preserve"> nói riêng, </w:t>
      </w:r>
      <w:r w:rsidRPr="008727F0">
        <w:rPr>
          <w:sz w:val="28"/>
          <w:szCs w:val="28"/>
        </w:rPr>
        <w:t>kinh tế - xã hội</w:t>
      </w:r>
      <w:r w:rsidR="006363D7">
        <w:rPr>
          <w:sz w:val="28"/>
          <w:szCs w:val="28"/>
        </w:rPr>
        <w:t xml:space="preserve"> tiếp tục</w:t>
      </w:r>
      <w:r w:rsidRPr="008727F0">
        <w:rPr>
          <w:sz w:val="28"/>
          <w:szCs w:val="28"/>
        </w:rPr>
        <w:t xml:space="preserve"> phát triển ổn định; Hệ thống chính trị được kiện toàn củng cố, năng lực lãnh đạo quản lý, điều hành của cấp uỷ, chính quyền các cấp </w:t>
      </w:r>
      <w:r w:rsidR="00E2427F">
        <w:rPr>
          <w:sz w:val="28"/>
          <w:szCs w:val="28"/>
        </w:rPr>
        <w:t xml:space="preserve">không ngừng </w:t>
      </w:r>
      <w:r w:rsidRPr="008727F0">
        <w:rPr>
          <w:sz w:val="28"/>
          <w:szCs w:val="28"/>
        </w:rPr>
        <w:t xml:space="preserve">được nâng </w:t>
      </w:r>
      <w:r w:rsidR="00E2427F">
        <w:rPr>
          <w:sz w:val="28"/>
          <w:szCs w:val="28"/>
        </w:rPr>
        <w:t>lên</w:t>
      </w:r>
      <w:r w:rsidRPr="008727F0">
        <w:rPr>
          <w:sz w:val="28"/>
          <w:szCs w:val="28"/>
        </w:rPr>
        <w:t>; đời sống vật chất, tinh thần của đại bộ phận nhân dân các dân tộc</w:t>
      </w:r>
      <w:r w:rsidR="00E2427F">
        <w:rPr>
          <w:sz w:val="28"/>
          <w:szCs w:val="28"/>
        </w:rPr>
        <w:t xml:space="preserve"> đã và</w:t>
      </w:r>
      <w:r w:rsidRPr="008727F0">
        <w:rPr>
          <w:sz w:val="28"/>
          <w:szCs w:val="28"/>
        </w:rPr>
        <w:t xml:space="preserve"> đang được cải thiện đáng kể; sự nghiệp giáo dục, y tế, văn hoá - thể thao có nhiều tiến bộ; quốc phòng, an ninh được đảm bảo.</w:t>
      </w:r>
    </w:p>
    <w:p w:rsidR="003D7105" w:rsidRPr="008727F0" w:rsidRDefault="003D7105" w:rsidP="00480163">
      <w:pPr>
        <w:tabs>
          <w:tab w:val="left" w:pos="3380"/>
        </w:tabs>
        <w:spacing w:before="40"/>
        <w:ind w:right="-99" w:firstLine="567"/>
        <w:jc w:val="both"/>
      </w:pPr>
      <w:r w:rsidRPr="008727F0">
        <w:t xml:space="preserve">Tuy nhiên, do diễn biến phức tạp của nền kinh tế trong nước, kinh tế của tỉnh, huyện cũng còn gặp nhiều khó khăn; chính sách thắt chặt đầu tư công đã tác động lớn đến việc đầu tư cơ sở hạ tầng, phát triển kinh tế - xã hội của huyện; các thế lực phản động </w:t>
      </w:r>
      <w:r w:rsidR="00B24E09">
        <w:t>chưa từ bỏ</w:t>
      </w:r>
      <w:r w:rsidRPr="008727F0">
        <w:t xml:space="preserve"> âm mưu </w:t>
      </w:r>
      <w:r w:rsidRPr="00B24E09">
        <w:rPr>
          <w:i/>
        </w:rPr>
        <w:t>“diễn biễn hoà bình</w:t>
      </w:r>
      <w:r w:rsidRPr="008727F0">
        <w:t xml:space="preserve">”, bạo loạn, lật đổ; các loại tội phạm </w:t>
      </w:r>
      <w:r w:rsidR="00B24E09">
        <w:t xml:space="preserve">vẫn diễn biến phức tạp, như: </w:t>
      </w:r>
      <w:r w:rsidRPr="008727F0">
        <w:t>ma túy, tệ nạn xã hội, an toàn giao thông, môi trường mua bán, vận chuyển lâm sản trái phép</w:t>
      </w:r>
      <w:r w:rsidR="00B24E09">
        <w:t>…</w:t>
      </w:r>
      <w:r w:rsidRPr="008727F0">
        <w:t xml:space="preserve">; Tham nhũng, tiêu cực, suy thoái về đạo đức, lối sống, … đang là những thách thức không nhỏ ảnh hưởng đến tư tưởng của các tầng lớp nhân dân </w:t>
      </w:r>
      <w:r w:rsidR="00B24E09">
        <w:t>trong huyện</w:t>
      </w:r>
      <w:r w:rsidRPr="008727F0">
        <w:t>.</w:t>
      </w:r>
    </w:p>
    <w:p w:rsidR="003D7105" w:rsidRPr="008727F0" w:rsidRDefault="003D7105" w:rsidP="00480163">
      <w:pPr>
        <w:pStyle w:val="NormalWeb"/>
        <w:spacing w:before="40" w:beforeAutospacing="0" w:after="0" w:afterAutospacing="0"/>
        <w:ind w:right="-99" w:firstLine="567"/>
        <w:jc w:val="both"/>
        <w:rPr>
          <w:sz w:val="28"/>
          <w:szCs w:val="28"/>
        </w:rPr>
      </w:pPr>
      <w:r w:rsidRPr="008727F0">
        <w:rPr>
          <w:sz w:val="28"/>
          <w:szCs w:val="28"/>
        </w:rPr>
        <w:t xml:space="preserve">MTTQ </w:t>
      </w:r>
      <w:r w:rsidRPr="008727F0">
        <w:rPr>
          <w:spacing w:val="-6"/>
          <w:sz w:val="28"/>
          <w:szCs w:val="28"/>
        </w:rPr>
        <w:t xml:space="preserve">Việt Nam </w:t>
      </w:r>
      <w:r w:rsidRPr="008727F0">
        <w:rPr>
          <w:sz w:val="28"/>
          <w:szCs w:val="28"/>
        </w:rPr>
        <w:t xml:space="preserve">các cấp tiếp tục thực hiện </w:t>
      </w:r>
      <w:r w:rsidRPr="008727F0">
        <w:rPr>
          <w:spacing w:val="-6"/>
          <w:sz w:val="28"/>
          <w:szCs w:val="28"/>
        </w:rPr>
        <w:t xml:space="preserve">Quy chế giám sát và phản biện xã hội, tham gia góp ý xây dựng Đảng, xây dựng chính quyền theo </w:t>
      </w:r>
      <w:r w:rsidRPr="008727F0">
        <w:rPr>
          <w:sz w:val="28"/>
          <w:szCs w:val="28"/>
        </w:rPr>
        <w:t xml:space="preserve">Quyết định 217-QĐ/TW, </w:t>
      </w:r>
      <w:r w:rsidRPr="008727F0">
        <w:rPr>
          <w:spacing w:val="-6"/>
          <w:sz w:val="28"/>
          <w:szCs w:val="28"/>
        </w:rPr>
        <w:t>Quyết định 218-QĐ/TW</w:t>
      </w:r>
      <w:r w:rsidRPr="008727F0">
        <w:rPr>
          <w:sz w:val="28"/>
          <w:szCs w:val="28"/>
        </w:rPr>
        <w:t xml:space="preserve"> của Bộ Chính trị và thực hiện công tác </w:t>
      </w:r>
      <w:r w:rsidRPr="008727F0">
        <w:rPr>
          <w:spacing w:val="-4"/>
          <w:sz w:val="28"/>
          <w:szCs w:val="28"/>
        </w:rPr>
        <w:t>giám sát của MTTQ Việt Nam, các tổ chức chính trị - xã hội và Nhân dân đối với việc tu dưỡng, rèn luyện đạo đức, lối sống của người đứng đầu, cán bộ chủ chốt và cán bộ, đảng viên</w:t>
      </w:r>
      <w:r w:rsidRPr="008727F0">
        <w:rPr>
          <w:sz w:val="28"/>
          <w:szCs w:val="28"/>
        </w:rPr>
        <w:t xml:space="preserve"> theo </w:t>
      </w:r>
      <w:r w:rsidRPr="008727F0">
        <w:rPr>
          <w:spacing w:val="-4"/>
          <w:sz w:val="28"/>
          <w:szCs w:val="28"/>
        </w:rPr>
        <w:t xml:space="preserve">Quy định số 124-QĐ/TW ngày 02/02/2018 của Ban Bí thư Trung ương Đảng. </w:t>
      </w:r>
    </w:p>
    <w:p w:rsidR="003D7105" w:rsidRPr="008727F0" w:rsidRDefault="003D7105" w:rsidP="00480163">
      <w:pPr>
        <w:spacing w:before="40"/>
        <w:ind w:right="-99" w:firstLine="567"/>
        <w:jc w:val="both"/>
      </w:pPr>
      <w:r w:rsidRPr="008727F0">
        <w:t xml:space="preserve">Trong bối cảnh đó, nhiệm vụ trọng tâm của </w:t>
      </w:r>
      <w:r w:rsidRPr="008727F0">
        <w:rPr>
          <w:spacing w:val="-6"/>
        </w:rPr>
        <w:t xml:space="preserve">MTTQ Việt Nam </w:t>
      </w:r>
      <w:r w:rsidRPr="008727F0">
        <w:t xml:space="preserve">các cấp trong huyện là: </w:t>
      </w:r>
      <w:r w:rsidRPr="00CE27C0">
        <w:rPr>
          <w:i/>
        </w:rPr>
        <w:t xml:space="preserve">“Đổi mới nội dung, phương thức, nâng cao chất lượng hoạt động của </w:t>
      </w:r>
      <w:r w:rsidRPr="00CE27C0">
        <w:rPr>
          <w:i/>
          <w:spacing w:val="-6"/>
        </w:rPr>
        <w:t>MTTQ Việt Nam</w:t>
      </w:r>
      <w:r w:rsidRPr="00CE27C0">
        <w:rPr>
          <w:i/>
        </w:rPr>
        <w:t>, phát huy sức mạnh đại đoàn kết toàn dân tộc, thực hiện dân chủ, tăng cường đồng thuận xã hội, xây dựng huyện Cư Jút phát triển toàn diện</w:t>
      </w:r>
      <w:r w:rsidRPr="008727F0">
        <w:t>”.</w:t>
      </w:r>
    </w:p>
    <w:p w:rsidR="003D7105" w:rsidRPr="008727F0" w:rsidRDefault="003D7105" w:rsidP="00480163">
      <w:pPr>
        <w:spacing w:before="40"/>
        <w:ind w:right="-99" w:firstLine="567"/>
        <w:jc w:val="both"/>
        <w:rPr>
          <w:b/>
          <w:sz w:val="26"/>
          <w:szCs w:val="26"/>
        </w:rPr>
      </w:pPr>
      <w:r w:rsidRPr="008727F0">
        <w:rPr>
          <w:b/>
          <w:sz w:val="26"/>
          <w:szCs w:val="26"/>
        </w:rPr>
        <w:t>II. MỤC TIÊU CHUNG</w:t>
      </w:r>
    </w:p>
    <w:p w:rsidR="003D7105" w:rsidRPr="00625050" w:rsidRDefault="003D7105" w:rsidP="00480163">
      <w:pPr>
        <w:spacing w:before="40"/>
        <w:ind w:right="-99" w:firstLine="567"/>
        <w:jc w:val="both"/>
        <w:rPr>
          <w:i/>
        </w:rPr>
      </w:pPr>
      <w:r w:rsidRPr="008727F0">
        <w:t xml:space="preserve">Tiếp tục đổi mới mạnh mẽ nội dung và phương thức hoạt động; đa dạng các hình thức tuyên truyền, vận động, tập hợp để xây dựng và củng cố vững chắc khối đại đoàn kết toàn dân tộc; thực hiện tốt chức năng đại diện, bảo vệ quyền và lợi ích </w:t>
      </w:r>
      <w:r w:rsidRPr="008727F0">
        <w:lastRenderedPageBreak/>
        <w:t xml:space="preserve">hợp pháp, chính đáng của Nhân dân; phát huy dân chủ, đẩy mạnh giám sát và phản biện xã hội, phòng chống tham nhũng, lãng phí, tích cực tham gia xây dựng Đảng, chính quyền trong sạch, vững mạnh; tăng cường đồng thuận, thúc đẩy phát triển kinh tế - xã hội, đẩy nhanh sự nghiệp công nghiệp hóa, hiện đại hóa, xây dựng nông thôn mới, đô thị văn minh, giữ vững hòa bình, bảo vệ vững chắc Tổ quốc, vì </w:t>
      </w:r>
      <w:r w:rsidR="00625050" w:rsidRPr="00625050">
        <w:rPr>
          <w:i/>
        </w:rPr>
        <w:t>“</w:t>
      </w:r>
      <w:r w:rsidRPr="00625050">
        <w:rPr>
          <w:i/>
        </w:rPr>
        <w:t>dân giàu, nước mạnh, dân chủ, công bằng, văn minh</w:t>
      </w:r>
      <w:r w:rsidR="00625050" w:rsidRPr="00625050">
        <w:rPr>
          <w:i/>
        </w:rPr>
        <w:t>”</w:t>
      </w:r>
      <w:r w:rsidRPr="00625050">
        <w:rPr>
          <w:i/>
        </w:rPr>
        <w:t>.</w:t>
      </w:r>
    </w:p>
    <w:p w:rsidR="003D7105" w:rsidRDefault="003D7105" w:rsidP="00480163">
      <w:pPr>
        <w:spacing w:before="40"/>
        <w:ind w:right="-99" w:firstLine="567"/>
        <w:jc w:val="both"/>
        <w:rPr>
          <w:b/>
          <w:sz w:val="26"/>
          <w:szCs w:val="26"/>
        </w:rPr>
      </w:pPr>
      <w:r w:rsidRPr="008727F0">
        <w:rPr>
          <w:b/>
          <w:sz w:val="26"/>
          <w:szCs w:val="26"/>
        </w:rPr>
        <w:t xml:space="preserve">III. CHƯƠNG TRÌNH HÀNH ĐỘNG </w:t>
      </w:r>
    </w:p>
    <w:p w:rsidR="003D7105" w:rsidRPr="008727F0" w:rsidRDefault="003D7105" w:rsidP="00480163">
      <w:pPr>
        <w:spacing w:before="40"/>
        <w:ind w:right="-99" w:firstLine="567"/>
        <w:jc w:val="both"/>
      </w:pPr>
      <w:r w:rsidRPr="008727F0">
        <w:rPr>
          <w:b/>
        </w:rPr>
        <w:t>Chương trình 1</w:t>
      </w:r>
      <w:r w:rsidRPr="008727F0">
        <w:t xml:space="preserve">: </w:t>
      </w:r>
      <w:r w:rsidRPr="008727F0">
        <w:rPr>
          <w:b/>
        </w:rPr>
        <w:t>Tuyên truyền, vận động, tập hợp các tầng lớp Nhân dân; củng cố, tăng cường, phát huy sức mạnh đại đoàn kết dân tộc, xây dựng và bảo vệ Tổ quốc Việt Nam xã hội chủ nghĩa.</w:t>
      </w:r>
    </w:p>
    <w:p w:rsidR="003D7105" w:rsidRPr="008727F0" w:rsidRDefault="003D7105" w:rsidP="00480163">
      <w:pPr>
        <w:spacing w:before="40"/>
        <w:ind w:right="-99" w:firstLine="567"/>
        <w:jc w:val="both"/>
        <w:rPr>
          <w:b/>
        </w:rPr>
      </w:pPr>
      <w:r w:rsidRPr="008727F0">
        <w:rPr>
          <w:b/>
        </w:rPr>
        <w:t xml:space="preserve">1. Mục tiêu </w:t>
      </w:r>
    </w:p>
    <w:p w:rsidR="003D7105" w:rsidRPr="008727F0" w:rsidRDefault="003D7105" w:rsidP="00480163">
      <w:pPr>
        <w:spacing w:before="40"/>
        <w:ind w:right="-99" w:firstLine="567"/>
        <w:jc w:val="both"/>
      </w:pPr>
      <w:r w:rsidRPr="008727F0">
        <w:t xml:space="preserve">Thông qua công tác thông tin, tuyên truyền, vận động, tập hợp để xây dựng và củng cố khối đại đoàn kết toàn dân tộc trong các tầng lớp Nhân dân, đồng bào các dân tộc, tôn giáo đồng lòng xây dựng quê hương, đất nước giàu đẹp, văn minh.  </w:t>
      </w:r>
    </w:p>
    <w:p w:rsidR="003D7105" w:rsidRPr="008727F0" w:rsidRDefault="003D7105" w:rsidP="00480163">
      <w:pPr>
        <w:ind w:right="-99" w:firstLine="720"/>
        <w:jc w:val="both"/>
      </w:pPr>
      <w:r w:rsidRPr="008727F0">
        <w:t>Hàng năm phấn đấu có 80% trở lên nhân dân được nghe quán triệt, tuyên truyền phổ biến các Nghị quyết của Đảng, pháp luật của Nhà nước, truyền thống Đại đoàn kết của dân tộc ta, về tư tưởng Đại đoàn kết, chính sách dân tộc, chính sách tôn giáo, về vai trò và những hoạt động thực tiễn sinh động của MTTQ Việt Nam.</w:t>
      </w:r>
    </w:p>
    <w:p w:rsidR="003D7105" w:rsidRPr="008727F0" w:rsidRDefault="003D7105" w:rsidP="00480163">
      <w:pPr>
        <w:spacing w:before="40"/>
        <w:ind w:right="-99" w:firstLine="567"/>
        <w:jc w:val="both"/>
        <w:rPr>
          <w:b/>
        </w:rPr>
      </w:pPr>
      <w:r w:rsidRPr="008727F0">
        <w:rPr>
          <w:b/>
        </w:rPr>
        <w:t xml:space="preserve">2. Nội dung </w:t>
      </w:r>
    </w:p>
    <w:p w:rsidR="003D7105" w:rsidRPr="008727F0" w:rsidRDefault="003D7105" w:rsidP="00480163">
      <w:pPr>
        <w:spacing w:before="40"/>
        <w:ind w:right="-99" w:firstLine="567"/>
        <w:jc w:val="both"/>
      </w:pPr>
      <w:r w:rsidRPr="008727F0">
        <w:t xml:space="preserve">- Tuyên truyền, vận động Nhân dân thực hiện các chủ trương, đường lối của Đảng, chính sách, pháp luật của Nhà nước, các chương trình hành động của MTTQ Việt Nam và của các tổ chức thành viên; vận động để Nhân dân biết và ủng hộ các mục tiêu phát triển kinh tế - xã hội, đảm bảo quốc phòng - an ninh của địa phương. </w:t>
      </w:r>
    </w:p>
    <w:p w:rsidR="003D7105" w:rsidRPr="008727F0" w:rsidRDefault="003D7105" w:rsidP="00480163">
      <w:pPr>
        <w:spacing w:before="40"/>
        <w:ind w:right="-99" w:firstLine="567"/>
        <w:jc w:val="both"/>
      </w:pPr>
      <w:r w:rsidRPr="008727F0">
        <w:t xml:space="preserve">- </w:t>
      </w:r>
      <w:r w:rsidRPr="008727F0">
        <w:rPr>
          <w:spacing w:val="-4"/>
        </w:rPr>
        <w:t>Đại diện tập hợp, phản ánh các ý kiến, kiến nghị của Nhân dân đến các cơ quan Đảng, chính quyền, Mặt trận cấp trên và đôn đốc, giám sát việc xử lý giải quyết</w:t>
      </w:r>
      <w:r w:rsidRPr="008727F0">
        <w:t>.</w:t>
      </w:r>
    </w:p>
    <w:p w:rsidR="003D7105" w:rsidRPr="008727F0" w:rsidRDefault="003D7105" w:rsidP="00480163">
      <w:pPr>
        <w:spacing w:before="40"/>
        <w:ind w:right="-99" w:firstLine="567"/>
        <w:jc w:val="both"/>
      </w:pPr>
      <w:r w:rsidRPr="008727F0">
        <w:t>- Vận động, tập hợp, đoàn kết các tầng lớp Nhân dân, đồng bào các dân tộc, tôn giáo chung sức vì cộng đồng, xây dựng quê hương, đất nước.</w:t>
      </w:r>
    </w:p>
    <w:p w:rsidR="003D7105" w:rsidRPr="008727F0" w:rsidRDefault="003D7105" w:rsidP="00480163">
      <w:pPr>
        <w:spacing w:before="40"/>
        <w:ind w:right="-99" w:firstLine="567"/>
        <w:jc w:val="both"/>
        <w:rPr>
          <w:b/>
        </w:rPr>
      </w:pPr>
      <w:r w:rsidRPr="008727F0">
        <w:rPr>
          <w:b/>
        </w:rPr>
        <w:t xml:space="preserve">3. Giải pháp </w:t>
      </w:r>
    </w:p>
    <w:p w:rsidR="003D7105" w:rsidRPr="008727F0" w:rsidRDefault="003D7105" w:rsidP="00480163">
      <w:pPr>
        <w:spacing w:before="40"/>
        <w:ind w:right="-99" w:firstLine="567"/>
        <w:jc w:val="both"/>
      </w:pPr>
      <w:r w:rsidRPr="008727F0">
        <w:t>- Tiếp tục triển khai Chỉ thị 05</w:t>
      </w:r>
      <w:r w:rsidR="00DF4C15">
        <w:t>-CT/TW</w:t>
      </w:r>
      <w:r w:rsidR="00BF0B0E">
        <w:t>,</w:t>
      </w:r>
      <w:r w:rsidR="00BF0B0E" w:rsidRPr="00BF0B0E">
        <w:rPr>
          <w:color w:val="363636"/>
          <w:spacing w:val="-2"/>
          <w:shd w:val="clear" w:color="auto" w:fill="FFFFFF"/>
        </w:rPr>
        <w:t>ngày 15/5/2016</w:t>
      </w:r>
      <w:r w:rsidRPr="008727F0">
        <w:t xml:space="preserve">của Bộ Chính trị </w:t>
      </w:r>
      <w:r w:rsidR="000F0370" w:rsidRPr="000F0370">
        <w:rPr>
          <w:i/>
        </w:rPr>
        <w:t>“Vềđ</w:t>
      </w:r>
      <w:r w:rsidRPr="000F0370">
        <w:rPr>
          <w:i/>
        </w:rPr>
        <w:t>ẩy mạnh học tập và làm theo tư tưởng, đạo đức, phong cách Hồ Chí Minh</w:t>
      </w:r>
      <w:r w:rsidR="000F0370" w:rsidRPr="000F0370">
        <w:rPr>
          <w:i/>
        </w:rPr>
        <w:t>”</w:t>
      </w:r>
      <w:r w:rsidRPr="008727F0">
        <w:t xml:space="preserve"> gắn với việc thực hiện </w:t>
      </w:r>
      <w:r w:rsidR="00BF0B0E" w:rsidRPr="00BF0B0E">
        <w:rPr>
          <w:color w:val="363636"/>
          <w:shd w:val="clear" w:color="auto" w:fill="FFFFFF"/>
        </w:rPr>
        <w:t xml:space="preserve">Nghị quyết Trung ương 4, khóa XII </w:t>
      </w:r>
      <w:r w:rsidR="00BF0B0E" w:rsidRPr="00BF0B0E">
        <w:rPr>
          <w:i/>
          <w:color w:val="363636"/>
          <w:shd w:val="clear" w:color="auto" w:fill="FFFFFF"/>
        </w:rPr>
        <w:t>“về tăng cường xây dựng, chỉnh đốn Đảng; ngăn chặn, đẩy lùi sự suy thoái về tư tưởng chính trị, đạo đức, lối sống, những biểu hiện "tự diễn biến", "tự chuyển hóa" trong nội bộ”</w:t>
      </w:r>
      <w:r w:rsidRPr="008727F0">
        <w:t>; Phát hiện, biểu dương, nhân rộng các điển hình tiên tiến.</w:t>
      </w:r>
    </w:p>
    <w:p w:rsidR="003D7105" w:rsidRPr="008727F0" w:rsidRDefault="003D7105" w:rsidP="00480163">
      <w:pPr>
        <w:spacing w:before="40"/>
        <w:ind w:right="-99" w:firstLine="567"/>
        <w:jc w:val="both"/>
        <w:rPr>
          <w:spacing w:val="-4"/>
        </w:rPr>
      </w:pPr>
      <w:r w:rsidRPr="008727F0">
        <w:t xml:space="preserve">- </w:t>
      </w:r>
      <w:r w:rsidRPr="008727F0">
        <w:rPr>
          <w:spacing w:val="-4"/>
        </w:rPr>
        <w:t>Tiếp tục triển khai thực hiện có hiệu quả</w:t>
      </w:r>
      <w:r w:rsidR="001D2661">
        <w:rPr>
          <w:rFonts w:ascii="Arial" w:hAnsi="Arial" w:cs="Arial"/>
          <w:color w:val="000000"/>
          <w:sz w:val="18"/>
          <w:szCs w:val="18"/>
          <w:shd w:val="clear" w:color="auto" w:fill="F2F2F2"/>
        </w:rPr>
        <w:t> </w:t>
      </w:r>
      <w:r w:rsidRPr="008727F0">
        <w:rPr>
          <w:spacing w:val="-4"/>
        </w:rPr>
        <w:t>Đề án số 01</w:t>
      </w:r>
      <w:r w:rsidR="001D2661">
        <w:rPr>
          <w:spacing w:val="-4"/>
        </w:rPr>
        <w:t>/ĐA-MTTW-BTT, ngày 05/5/2015</w:t>
      </w:r>
      <w:r w:rsidRPr="008727F0">
        <w:rPr>
          <w:spacing w:val="-4"/>
        </w:rPr>
        <w:t xml:space="preserve"> của </w:t>
      </w:r>
      <w:r w:rsidR="001D2661">
        <w:rPr>
          <w:spacing w:val="-4"/>
        </w:rPr>
        <w:t xml:space="preserve">Ban thường trực </w:t>
      </w:r>
      <w:r w:rsidRPr="008727F0">
        <w:rPr>
          <w:spacing w:val="-4"/>
        </w:rPr>
        <w:t>Ủy ban Trung ương MTTQ Việt Nam khóa VIII về “</w:t>
      </w:r>
      <w:r w:rsidRPr="008727F0">
        <w:rPr>
          <w:i/>
          <w:spacing w:val="-4"/>
        </w:rPr>
        <w:t>Đổi mới công tác thông tin, tuyền truyền của MTTQ Việt Nam</w:t>
      </w:r>
      <w:r w:rsidRPr="008727F0">
        <w:rPr>
          <w:spacing w:val="-4"/>
        </w:rPr>
        <w:t>”.</w:t>
      </w:r>
    </w:p>
    <w:p w:rsidR="003D7105" w:rsidRPr="008727F0" w:rsidRDefault="003D7105" w:rsidP="00480163">
      <w:pPr>
        <w:spacing w:before="40"/>
        <w:ind w:right="-99" w:firstLine="567"/>
        <w:jc w:val="both"/>
      </w:pPr>
      <w:r w:rsidRPr="008727F0">
        <w:t>- Hiệp thương thống nhất với các tổ chức thành viên để tuyên truyền, vận động, tập hợp đoàn viên, hội viên và các tầng lớp Nhân dân.</w:t>
      </w:r>
    </w:p>
    <w:p w:rsidR="003D7105" w:rsidRPr="008727F0" w:rsidRDefault="003D7105" w:rsidP="00480163">
      <w:pPr>
        <w:autoSpaceDE w:val="0"/>
        <w:autoSpaceDN w:val="0"/>
        <w:adjustRightInd w:val="0"/>
        <w:spacing w:before="40"/>
        <w:ind w:right="-99" w:firstLine="567"/>
        <w:jc w:val="both"/>
      </w:pPr>
      <w:r w:rsidRPr="008727F0">
        <w:t xml:space="preserve">- Thông qua việc kỷ niệm các ngày lễ của dân tộc, ngày truyền thống của Mặt trận và các tổ chức thành viên để tăng cường vận động, tập hợp đoàn kết. Lấy Ngày </w:t>
      </w:r>
      <w:r w:rsidRPr="008727F0">
        <w:lastRenderedPageBreak/>
        <w:t>hội đại đoàn kết toàn dân tộc hằng năm (18/11) làm tâm điểm gắn bó, đoàn kết các tầng lớp Nhân dân.</w:t>
      </w:r>
    </w:p>
    <w:p w:rsidR="003D7105" w:rsidRPr="008727F0" w:rsidRDefault="003D7105" w:rsidP="00480163">
      <w:pPr>
        <w:spacing w:before="40"/>
        <w:ind w:right="-99" w:firstLine="567"/>
        <w:jc w:val="both"/>
      </w:pPr>
      <w:r w:rsidRPr="008727F0">
        <w:t>- Thông qua hệ thống tổ chức và phương tiện, ấn phẩm tuyên truyền của Mặt trận để cung cấp thông tin về tình hình đất nước, địa phương, tạo sự đồng thuận trong Nhân dân thực hiện các mục tiêu phát triển kinh tế xã hội và bảo vệ Tổ quốc. Nâng cao hiệu quả nắm bắt, phản ánh tình hình Nhân dân.</w:t>
      </w:r>
    </w:p>
    <w:p w:rsidR="003D7105" w:rsidRPr="008727F0" w:rsidRDefault="003D7105" w:rsidP="00480163">
      <w:pPr>
        <w:spacing w:before="40"/>
        <w:ind w:right="-99" w:firstLine="567"/>
        <w:jc w:val="both"/>
      </w:pPr>
      <w:r w:rsidRPr="008727F0">
        <w:t xml:space="preserve">- Triển khai thực hiện Đề án </w:t>
      </w:r>
      <w:r w:rsidRPr="008727F0">
        <w:rPr>
          <w:i/>
        </w:rPr>
        <w:t>“Tăng cường vận động, đoàn kết các tôn giáo ở nước ta hiện nay</w:t>
      </w:r>
      <w:r w:rsidRPr="008727F0">
        <w:t>”, các kết luận của Đoàn Chủ tịch Ủy ban Trung ương MTTQ Việt Nam về đổi mới nội dung, phương thức hoạt động của MTTQ Việt Nam trong công tác dân tộc, tôn giáo. Phát huy vai trò của các nhân sỹ, trí thức, người có uy tín trong đồng bào các dân tộc, tôn giáo làm hạt nhân trong công tác tuyên truyền, vận động, xây dựng phong trào, củng cố khối đại đoàn kết toàn dân tộc, tạo sự ổn định tình hình ở địa bàn cơ sở.</w:t>
      </w:r>
    </w:p>
    <w:p w:rsidR="003D7105" w:rsidRPr="008727F0" w:rsidRDefault="003D7105" w:rsidP="00480163">
      <w:pPr>
        <w:spacing w:before="40"/>
        <w:ind w:right="-99" w:firstLine="567"/>
        <w:jc w:val="both"/>
        <w:rPr>
          <w:b/>
        </w:rPr>
      </w:pPr>
      <w:r w:rsidRPr="008727F0">
        <w:rPr>
          <w:b/>
        </w:rPr>
        <w:t>Chương trình 2</w:t>
      </w:r>
      <w:r w:rsidRPr="008727F0">
        <w:t xml:space="preserve">: </w:t>
      </w:r>
      <w:r w:rsidRPr="008727F0">
        <w:rPr>
          <w:b/>
        </w:rPr>
        <w:t>Vận động Nhân dân thi đua lao động sáng tạo, thực hiện thắng lợi các mục tiêu phát triển kinh tế, văn hóa, xã hội, giữ vững quốc phòng, an ninh của địa phương và đất nước.</w:t>
      </w:r>
    </w:p>
    <w:p w:rsidR="003D7105" w:rsidRPr="008727F0" w:rsidRDefault="003D7105" w:rsidP="00480163">
      <w:pPr>
        <w:spacing w:before="40"/>
        <w:ind w:right="-99" w:firstLine="567"/>
        <w:jc w:val="both"/>
        <w:rPr>
          <w:b/>
        </w:rPr>
      </w:pPr>
      <w:r w:rsidRPr="008727F0">
        <w:rPr>
          <w:b/>
        </w:rPr>
        <w:t xml:space="preserve">1. Mục tiêu </w:t>
      </w:r>
    </w:p>
    <w:p w:rsidR="003D7105" w:rsidRPr="008727F0" w:rsidRDefault="003D7105" w:rsidP="00480163">
      <w:pPr>
        <w:spacing w:before="40"/>
        <w:ind w:right="-99" w:firstLine="567"/>
        <w:jc w:val="both"/>
        <w:rPr>
          <w:spacing w:val="-4"/>
        </w:rPr>
      </w:pPr>
      <w:r w:rsidRPr="008727F0">
        <w:rPr>
          <w:spacing w:val="-4"/>
        </w:rPr>
        <w:t>Thông qua các cuộc vận động, phong trào thi đua phát huy tinh thần đoàn kết, sáng tạo trong các tầng lớp Nhân dân để thực hiện thắng lợi các mục tiêu phát triển kinh tế - xã hội của địa phương, xây dựng nông thôn mới, đô thị văn minh, góp phần nâng cao chất lượng đời sống Nhân dân.</w:t>
      </w:r>
    </w:p>
    <w:p w:rsidR="003D7105" w:rsidRPr="008727F0" w:rsidRDefault="00E6305B" w:rsidP="00480163">
      <w:pPr>
        <w:spacing w:before="40"/>
        <w:ind w:left="142" w:right="-99" w:firstLine="567"/>
        <w:jc w:val="both"/>
        <w:rPr>
          <w:spacing w:val="-4"/>
          <w:lang w:val="es-MX" w:eastAsia="vi-VN"/>
        </w:rPr>
      </w:pPr>
      <w:r>
        <w:rPr>
          <w:spacing w:val="-4"/>
          <w:lang w:val="es-MX" w:eastAsia="vi-VN"/>
        </w:rPr>
        <w:t>Phấn đấu m</w:t>
      </w:r>
      <w:r w:rsidR="003D7105" w:rsidRPr="008727F0">
        <w:rPr>
          <w:spacing w:val="-4"/>
          <w:lang w:val="es-MX" w:eastAsia="vi-VN"/>
        </w:rPr>
        <w:t xml:space="preserve">ỗi khu dân cư có ít nhất 01 mô hình hoặc 01 công trình phục vụ dân sinh. Cơ quan Ủy ban MTTQ cấp huyện, cấp xã và các tổ chức thành viên có ít nhất 01 công trình hoặc phần việc có ý nghĩa chính trị, kinh tế, xã hội, an ninh trật tự … Ủy ban MTTQ huyện vận động xây dựng ít nhất 05 căn nhà đại đoàn kết/năm; Ủy ban MTTQ các xã, thị trấn vận động xây dựng ít nhất 02 căn nhà đại đoàn kết/năm; 100% khu dân cư tổ chức tốt </w:t>
      </w:r>
      <w:r w:rsidR="003D7105" w:rsidRPr="00E6305B">
        <w:rPr>
          <w:i/>
          <w:spacing w:val="-4"/>
          <w:lang w:val="es-MX" w:eastAsia="vi-VN"/>
        </w:rPr>
        <w:t>“Ngày hội Đại đoàn kết toàn dân tộc”.</w:t>
      </w:r>
    </w:p>
    <w:p w:rsidR="003D7105" w:rsidRPr="008727F0" w:rsidRDefault="003D7105" w:rsidP="00480163">
      <w:pPr>
        <w:ind w:right="-99" w:firstLine="567"/>
        <w:jc w:val="both"/>
        <w:outlineLvl w:val="0"/>
        <w:rPr>
          <w:iCs w:val="0"/>
          <w:spacing w:val="-4"/>
        </w:rPr>
      </w:pPr>
      <w:r w:rsidRPr="008727F0">
        <w:rPr>
          <w:lang w:val="de-DE"/>
        </w:rPr>
        <w:t>P</w:t>
      </w:r>
      <w:r w:rsidRPr="008727F0">
        <w:rPr>
          <w:lang w:val="af-ZA"/>
        </w:rPr>
        <w:t xml:space="preserve">hấn đấu hàng năm mỗi xã giữ vững các tiêu chí </w:t>
      </w:r>
      <w:r w:rsidR="009A53B7">
        <w:rPr>
          <w:lang w:val="af-ZA"/>
        </w:rPr>
        <w:t xml:space="preserve">xây dựng nông thôn mới </w:t>
      </w:r>
      <w:r w:rsidRPr="008727F0">
        <w:rPr>
          <w:lang w:val="af-ZA"/>
        </w:rPr>
        <w:t>đã đạt được và đạt thêm từ 1-2 tiêu chí trở lên</w:t>
      </w:r>
      <w:r w:rsidRPr="008727F0">
        <w:rPr>
          <w:lang w:val="de-DE"/>
        </w:rPr>
        <w:t xml:space="preserve">, </w:t>
      </w:r>
      <w:r w:rsidR="002F42E2">
        <w:rPr>
          <w:lang w:val="de-DE"/>
        </w:rPr>
        <w:t xml:space="preserve">toàn huyện </w:t>
      </w:r>
      <w:r w:rsidR="009A53B7">
        <w:rPr>
          <w:lang w:val="de-DE"/>
        </w:rPr>
        <w:t xml:space="preserve">đến năm 2020 </w:t>
      </w:r>
      <w:r w:rsidRPr="008727F0">
        <w:rPr>
          <w:lang w:val="de-DE"/>
        </w:rPr>
        <w:t>xây dựng 04/</w:t>
      </w:r>
      <w:r w:rsidR="002F42E2">
        <w:rPr>
          <w:lang w:val="de-DE"/>
        </w:rPr>
        <w:t>0</w:t>
      </w:r>
      <w:r w:rsidRPr="008727F0">
        <w:rPr>
          <w:lang w:val="de-DE"/>
        </w:rPr>
        <w:t xml:space="preserve">7 xã đạt chuẩn nông thôn mới. </w:t>
      </w:r>
      <w:r w:rsidRPr="008727F0">
        <w:rPr>
          <w:iCs w:val="0"/>
          <w:spacing w:val="-4"/>
          <w:lang w:val="vi-VN"/>
        </w:rPr>
        <w:t xml:space="preserve">Giảm tỷ lệ nghèo từ 2%/năm trở lên. </w:t>
      </w:r>
    </w:p>
    <w:p w:rsidR="003D7105" w:rsidRPr="008727F0" w:rsidRDefault="003D7105" w:rsidP="00480163">
      <w:pPr>
        <w:spacing w:before="40"/>
        <w:ind w:right="-99" w:firstLine="567"/>
        <w:jc w:val="both"/>
        <w:rPr>
          <w:b/>
        </w:rPr>
      </w:pPr>
      <w:r w:rsidRPr="008727F0">
        <w:rPr>
          <w:b/>
        </w:rPr>
        <w:t xml:space="preserve">2. Nội dung </w:t>
      </w:r>
    </w:p>
    <w:p w:rsidR="003D7105" w:rsidRPr="008727F0" w:rsidRDefault="003D7105" w:rsidP="00480163">
      <w:pPr>
        <w:spacing w:before="40"/>
        <w:ind w:right="-99" w:firstLine="567"/>
        <w:jc w:val="both"/>
      </w:pPr>
      <w:r w:rsidRPr="008727F0">
        <w:t>- Động viên các tầng lớp Nhân dân thi đua lao động sáng tạo, phát triển sản xuất kinh doanh, vươn lên làm giàu chính đáng, chung sức cùng</w:t>
      </w:r>
      <w:r w:rsidR="00783CC4">
        <w:t xml:space="preserve"> các cấp ủy</w:t>
      </w:r>
      <w:r w:rsidRPr="008727F0">
        <w:t xml:space="preserve"> Đảng, chính quyền thực hiện các mục tiêu kinh tế - xã hội của địa phương. </w:t>
      </w:r>
    </w:p>
    <w:p w:rsidR="003D7105" w:rsidRPr="008727F0" w:rsidRDefault="003D7105" w:rsidP="00480163">
      <w:pPr>
        <w:spacing w:before="40"/>
        <w:ind w:right="-99" w:firstLine="567"/>
        <w:jc w:val="both"/>
        <w:rPr>
          <w:spacing w:val="-2"/>
        </w:rPr>
      </w:pPr>
      <w:r w:rsidRPr="008727F0">
        <w:rPr>
          <w:spacing w:val="-2"/>
        </w:rPr>
        <w:t>- Vận động Nhân dân xây dựng đời sống mới, giữ gìn và phát huy bản sắc văn hóa dân tộc, bảo vệ môi trường; tăng cường tự quản, đẩy lùi tiêu cực, tội phạm và tệ nạn xã hội; thực hiện đền ơn đáp nghĩa, uống nước nhớ nguồn; tham gia các hoạt động đảm bảo an sinh xã hội, giúp đỡ người nghèo, xây dựng nông thôn mới, đô thị văn minh; củng cố nền quốc phòng toàn dân, giữ vững thế trận an ninh Nhân dân.</w:t>
      </w:r>
    </w:p>
    <w:p w:rsidR="003D7105" w:rsidRPr="008727F0" w:rsidRDefault="003D7105" w:rsidP="00480163">
      <w:pPr>
        <w:spacing w:before="40"/>
        <w:ind w:right="-99" w:firstLine="567"/>
        <w:jc w:val="both"/>
        <w:rPr>
          <w:b/>
        </w:rPr>
      </w:pPr>
      <w:r w:rsidRPr="008727F0">
        <w:rPr>
          <w:b/>
        </w:rPr>
        <w:t xml:space="preserve">3. Giải pháp </w:t>
      </w:r>
    </w:p>
    <w:p w:rsidR="003D7105" w:rsidRPr="008727F0" w:rsidRDefault="003D7105" w:rsidP="00480163">
      <w:pPr>
        <w:autoSpaceDE w:val="0"/>
        <w:autoSpaceDN w:val="0"/>
        <w:adjustRightInd w:val="0"/>
        <w:spacing w:before="40"/>
        <w:ind w:right="-99" w:firstLine="567"/>
        <w:jc w:val="both"/>
      </w:pPr>
      <w:r w:rsidRPr="008727F0">
        <w:t>- Nâng cao chất lượng cuộc vận động “</w:t>
      </w:r>
      <w:r w:rsidRPr="008727F0">
        <w:rPr>
          <w:i/>
        </w:rPr>
        <w:t>Toàn dân đoàn kết xây dựng nông thôn mới, đô thị văn minh</w:t>
      </w:r>
      <w:r w:rsidRPr="008727F0">
        <w:t>” góp phần cải thiện căn bản đời sống vật chất và tinh thần của Nhân dân cả khu vực nông thôn và đô thị.</w:t>
      </w:r>
    </w:p>
    <w:p w:rsidR="003D7105" w:rsidRPr="008727F0" w:rsidRDefault="003D7105" w:rsidP="00480163">
      <w:pPr>
        <w:spacing w:before="40"/>
        <w:ind w:right="-99" w:firstLine="567"/>
        <w:jc w:val="both"/>
      </w:pPr>
      <w:r w:rsidRPr="008727F0">
        <w:lastRenderedPageBreak/>
        <w:t>- Đổi mới và nâng cao chất lượng cuộc vận động “</w:t>
      </w:r>
      <w:r w:rsidRPr="008727F0">
        <w:rPr>
          <w:i/>
        </w:rPr>
        <w:t>Người Việt Nam ưu tiên dùng hàng Việt Nam”</w:t>
      </w:r>
      <w:r w:rsidRPr="008727F0">
        <w:t xml:space="preserve">. </w:t>
      </w:r>
    </w:p>
    <w:p w:rsidR="003D7105" w:rsidRPr="008727F0" w:rsidRDefault="003D7105" w:rsidP="00480163">
      <w:pPr>
        <w:tabs>
          <w:tab w:val="left" w:pos="8789"/>
          <w:tab w:val="left" w:pos="9356"/>
        </w:tabs>
        <w:spacing w:before="40"/>
        <w:ind w:left="142" w:right="-99" w:firstLine="567"/>
        <w:jc w:val="both"/>
        <w:rPr>
          <w:lang w:val="pt-BR"/>
        </w:rPr>
      </w:pPr>
      <w:r w:rsidRPr="008727F0">
        <w:rPr>
          <w:spacing w:val="-4"/>
        </w:rPr>
        <w:t>- Triển khai có hiệu quả phong trào thi đua “</w:t>
      </w:r>
      <w:r w:rsidRPr="008727F0">
        <w:rPr>
          <w:i/>
          <w:spacing w:val="-4"/>
        </w:rPr>
        <w:t xml:space="preserve">Đoàn  kết sáng tạo, </w:t>
      </w:r>
      <w:r w:rsidRPr="008727F0">
        <w:rPr>
          <w:i/>
          <w:lang w:val="pt-BR"/>
        </w:rPr>
        <w:t xml:space="preserve">nâng cao năng suất, chất lượng, hiệu quả và hội nhập quốc tế” </w:t>
      </w:r>
      <w:r w:rsidRPr="008727F0">
        <w:rPr>
          <w:lang w:val="pt-BR"/>
        </w:rPr>
        <w:t>và t</w:t>
      </w:r>
      <w:r w:rsidRPr="008727F0">
        <w:t xml:space="preserve">ham gia tuyên truyền, </w:t>
      </w:r>
      <w:r w:rsidRPr="008727F0">
        <w:rPr>
          <w:spacing w:val="-4"/>
        </w:rPr>
        <w:t>động viên các tầng lớp Nhân dân ứng dụng khoa học, công nghệ trong sản xuất và phục vụ đời sống.</w:t>
      </w:r>
    </w:p>
    <w:p w:rsidR="003D7105" w:rsidRPr="008727F0" w:rsidRDefault="003D7105" w:rsidP="00480163">
      <w:pPr>
        <w:spacing w:before="40"/>
        <w:ind w:right="-99" w:firstLine="567"/>
        <w:jc w:val="both"/>
        <w:rPr>
          <w:i/>
        </w:rPr>
      </w:pPr>
      <w:r w:rsidRPr="008727F0">
        <w:t xml:space="preserve">- </w:t>
      </w:r>
      <w:r w:rsidRPr="008727F0">
        <w:rPr>
          <w:iCs w:val="0"/>
        </w:rPr>
        <w:t>T</w:t>
      </w:r>
      <w:r w:rsidRPr="008727F0">
        <w:rPr>
          <w:bCs/>
          <w:spacing w:val="-4"/>
          <w:szCs w:val="26"/>
          <w:lang w:val="de-DE"/>
        </w:rPr>
        <w:t>riển khai tốt các mô hình liên kết giữa người dân và doanh nghiệp trong sản xuất cây trồng vật nuôi có thế mạnh của huyện (đậu nành, tiêu, cây dược liệu ...), nhân rộng các mô hình điểm đã áp dụng thành công trên địa bàn huyện.</w:t>
      </w:r>
    </w:p>
    <w:p w:rsidR="003D7105" w:rsidRPr="008727F0" w:rsidRDefault="003D7105" w:rsidP="00480163">
      <w:pPr>
        <w:spacing w:before="40"/>
        <w:ind w:right="-99" w:firstLine="567"/>
        <w:jc w:val="both"/>
      </w:pPr>
      <w:r w:rsidRPr="008727F0">
        <w:t>- Đẩy mạnh hoạt động Quỹ "</w:t>
      </w:r>
      <w:r w:rsidRPr="008727F0">
        <w:rPr>
          <w:i/>
        </w:rPr>
        <w:t>Vì người nghèo</w:t>
      </w:r>
      <w:r w:rsidRPr="008727F0">
        <w:t>" thiết thực hưởng ứng phong trào “</w:t>
      </w:r>
      <w:r w:rsidRPr="008727F0">
        <w:rPr>
          <w:i/>
        </w:rPr>
        <w:t>Cả nước chung tay vì người nghèo - không để ai bị bỏ lại phía sau</w:t>
      </w:r>
      <w:r w:rsidRPr="008727F0">
        <w:t xml:space="preserve">” do Thủ tướng Chính phủ phát động góp phần thực hiện mục tiêu giảm nghèo bền vững. </w:t>
      </w:r>
    </w:p>
    <w:p w:rsidR="003D7105" w:rsidRPr="008727F0" w:rsidRDefault="003D7105" w:rsidP="00480163">
      <w:pPr>
        <w:spacing w:before="40"/>
        <w:ind w:right="-99" w:firstLine="567"/>
        <w:jc w:val="both"/>
      </w:pPr>
      <w:r w:rsidRPr="008727F0">
        <w:t>- Đổi mới phương thức vận động cứu trợ, giúp đỡ Nhân dân khắc phục khó khăn do thiên tai, hỏa hoạn.</w:t>
      </w:r>
    </w:p>
    <w:p w:rsidR="003D7105" w:rsidRPr="008727F0" w:rsidRDefault="003D7105" w:rsidP="00480163">
      <w:pPr>
        <w:ind w:right="-99" w:firstLine="720"/>
        <w:jc w:val="both"/>
        <w:outlineLvl w:val="0"/>
        <w:rPr>
          <w:spacing w:val="-4"/>
          <w:kern w:val="28"/>
          <w:lang w:val="nl-NL"/>
        </w:rPr>
      </w:pPr>
      <w:r w:rsidRPr="008727F0">
        <w:rPr>
          <w:spacing w:val="-2"/>
          <w:lang w:val="af-ZA"/>
        </w:rPr>
        <w:t>- Phối hợp thực hiện tốt các chương trình y tế Quốc gia, khám, chữa bệnh bằng Bảo hiểm y tế, phấn đấu tỷ lệ bao phủ bảo hiểm y tế năm 2020 đạt 90%/tổng dân số.</w:t>
      </w:r>
    </w:p>
    <w:p w:rsidR="003D7105" w:rsidRPr="008727F0" w:rsidRDefault="003D7105" w:rsidP="00480163">
      <w:pPr>
        <w:autoSpaceDE w:val="0"/>
        <w:autoSpaceDN w:val="0"/>
        <w:adjustRightInd w:val="0"/>
        <w:spacing w:before="40"/>
        <w:ind w:right="-99" w:firstLine="567"/>
        <w:jc w:val="both"/>
      </w:pPr>
      <w:r w:rsidRPr="008727F0">
        <w:t>- Tăng cường bồi dưỡng, phát hiện để “</w:t>
      </w:r>
      <w:r w:rsidRPr="00351846">
        <w:rPr>
          <w:i/>
        </w:rPr>
        <w:t>nhân điển hình</w:t>
      </w:r>
      <w:r w:rsidRPr="008727F0">
        <w:t xml:space="preserve">” và </w:t>
      </w:r>
      <w:r w:rsidRPr="00351846">
        <w:rPr>
          <w:i/>
        </w:rPr>
        <w:t>“nêu gương sáng</w:t>
      </w:r>
      <w:r w:rsidRPr="008727F0">
        <w:t xml:space="preserve">” trong các phong trào thi đua, các cuộc vận động. </w:t>
      </w:r>
    </w:p>
    <w:p w:rsidR="003D7105" w:rsidRPr="008727F0" w:rsidRDefault="003D7105" w:rsidP="00480163">
      <w:pPr>
        <w:autoSpaceDE w:val="0"/>
        <w:autoSpaceDN w:val="0"/>
        <w:adjustRightInd w:val="0"/>
        <w:spacing w:before="40"/>
        <w:ind w:right="-99" w:firstLine="567"/>
        <w:jc w:val="both"/>
      </w:pPr>
      <w:r w:rsidRPr="008727F0">
        <w:t>- Phối hợp với các tổ chức thành viên hiệp thương lựa chọn nội dung, phát động và triển khai sâu rộng các phong trào thi đua, cuộc vận động trong đoàn viên, hội viên của tổ chức mình và trong các tầng lớp Nhân dân.</w:t>
      </w:r>
    </w:p>
    <w:p w:rsidR="003D7105" w:rsidRPr="008727F0" w:rsidRDefault="003D7105" w:rsidP="00480163">
      <w:pPr>
        <w:autoSpaceDE w:val="0"/>
        <w:autoSpaceDN w:val="0"/>
        <w:adjustRightInd w:val="0"/>
        <w:spacing w:before="40"/>
        <w:ind w:right="-99" w:firstLine="567"/>
        <w:jc w:val="both"/>
        <w:rPr>
          <w:b/>
          <w:spacing w:val="-4"/>
        </w:rPr>
      </w:pPr>
      <w:r w:rsidRPr="008727F0">
        <w:rPr>
          <w:b/>
        </w:rPr>
        <w:t xml:space="preserve">Chương trình 3: </w:t>
      </w:r>
      <w:r w:rsidRPr="008727F0">
        <w:rPr>
          <w:b/>
          <w:spacing w:val="-4"/>
        </w:rPr>
        <w:t>Phát huy dân chủ, tham gia xây dựng Đảng, chính quyền; giám sát và phản biện xã hội; phòng, chống tham nhũng, lãng phí, thực hành tiết kiệm.</w:t>
      </w:r>
    </w:p>
    <w:p w:rsidR="003D7105" w:rsidRPr="008727F0" w:rsidRDefault="003D7105" w:rsidP="00480163">
      <w:pPr>
        <w:spacing w:before="40"/>
        <w:ind w:right="-99" w:firstLine="567"/>
        <w:jc w:val="both"/>
        <w:rPr>
          <w:b/>
        </w:rPr>
      </w:pPr>
      <w:r w:rsidRPr="008727F0">
        <w:rPr>
          <w:b/>
        </w:rPr>
        <w:t>1. Mục tiêu</w:t>
      </w:r>
    </w:p>
    <w:p w:rsidR="003D7105" w:rsidRPr="008727F0" w:rsidRDefault="003D7105" w:rsidP="00480163">
      <w:pPr>
        <w:spacing w:before="40"/>
        <w:ind w:right="-99" w:firstLine="567"/>
        <w:jc w:val="both"/>
      </w:pPr>
      <w:r w:rsidRPr="008727F0">
        <w:t xml:space="preserve">Thực hiện tốt vai trò đại diện bảo vệ quyền và lợi ích hợp pháp, chính đáng của Nhân dân, vận động Nhân dân phát huy quyền làm chủ, giám sát và phản biện xã hội, đấu tranh phòng, chống tham nhũng, lãng phí, tham gia xây dựng Đảng, xây dựng chính quyền trong sạch, vững mạnh. </w:t>
      </w:r>
    </w:p>
    <w:p w:rsidR="003D7105" w:rsidRPr="008727F0" w:rsidRDefault="003D7105" w:rsidP="00480163">
      <w:pPr>
        <w:autoSpaceDE w:val="0"/>
        <w:autoSpaceDN w:val="0"/>
        <w:adjustRightInd w:val="0"/>
        <w:spacing w:before="40"/>
        <w:ind w:right="-99" w:firstLine="567"/>
        <w:jc w:val="both"/>
        <w:rPr>
          <w:b/>
        </w:rPr>
      </w:pPr>
      <w:r w:rsidRPr="008727F0">
        <w:rPr>
          <w:b/>
        </w:rPr>
        <w:t>2. Nội dung</w:t>
      </w:r>
    </w:p>
    <w:p w:rsidR="003D7105" w:rsidRPr="008727F0" w:rsidRDefault="003D7105" w:rsidP="00480163">
      <w:pPr>
        <w:autoSpaceDE w:val="0"/>
        <w:autoSpaceDN w:val="0"/>
        <w:adjustRightInd w:val="0"/>
        <w:spacing w:before="40"/>
        <w:ind w:right="-99" w:firstLine="567"/>
        <w:jc w:val="both"/>
        <w:rPr>
          <w:spacing w:val="-4"/>
        </w:rPr>
      </w:pPr>
      <w:r w:rsidRPr="008727F0">
        <w:t xml:space="preserve">- </w:t>
      </w:r>
      <w:r w:rsidRPr="008727F0">
        <w:rPr>
          <w:spacing w:val="-4"/>
        </w:rPr>
        <w:t>Thực hiện vai trò đại diện, bảo vệ quyền và lợi ích hợp pháp, chính đáng của đoàn viên, hội viên và các tầng lớp Nhân dân; tạo môi trường để Nhân dân phát huy quyền làm chủ, bày tỏ ý kiến, kiến nghị và tâm tư nguyện vọng với Đảng, Nhà nước.</w:t>
      </w:r>
    </w:p>
    <w:p w:rsidR="003D7105" w:rsidRPr="008727F0" w:rsidRDefault="003D7105" w:rsidP="00480163">
      <w:pPr>
        <w:autoSpaceDE w:val="0"/>
        <w:autoSpaceDN w:val="0"/>
        <w:adjustRightInd w:val="0"/>
        <w:spacing w:before="40"/>
        <w:ind w:right="-99" w:firstLine="567"/>
        <w:jc w:val="both"/>
        <w:rPr>
          <w:spacing w:val="-2"/>
        </w:rPr>
      </w:pPr>
      <w:r w:rsidRPr="008727F0">
        <w:t xml:space="preserve">- </w:t>
      </w:r>
      <w:r w:rsidRPr="008727F0">
        <w:rPr>
          <w:spacing w:val="-2"/>
        </w:rPr>
        <w:t>Thực hiện chức năng giám sát, phản biện xã hội; đấu tranh phòng, chống tham nhũng, lãng phí, vận động Nhân dân tham gia xây dựng Đảng, chính quyền.</w:t>
      </w:r>
    </w:p>
    <w:p w:rsidR="003D7105" w:rsidRPr="008727F0" w:rsidRDefault="003D7105" w:rsidP="00480163">
      <w:pPr>
        <w:autoSpaceDE w:val="0"/>
        <w:autoSpaceDN w:val="0"/>
        <w:adjustRightInd w:val="0"/>
        <w:spacing w:before="40"/>
        <w:ind w:right="-99" w:firstLine="567"/>
        <w:jc w:val="both"/>
      </w:pPr>
      <w:r w:rsidRPr="008727F0">
        <w:t>- Tham gia xây dựng chính sách, pháp luật; tuyên truyền, phổ biến và thực hiện pháp luật, công tác hòa giải</w:t>
      </w:r>
      <w:r w:rsidR="00D159B5">
        <w:t xml:space="preserve"> ở cơ sở</w:t>
      </w:r>
      <w:r w:rsidRPr="008727F0">
        <w:t xml:space="preserve">. </w:t>
      </w:r>
    </w:p>
    <w:p w:rsidR="003D7105" w:rsidRPr="008727F0" w:rsidRDefault="003D7105" w:rsidP="00480163">
      <w:pPr>
        <w:autoSpaceDE w:val="0"/>
        <w:autoSpaceDN w:val="0"/>
        <w:adjustRightInd w:val="0"/>
        <w:spacing w:before="40"/>
        <w:ind w:right="-99" w:firstLine="567"/>
        <w:jc w:val="both"/>
        <w:rPr>
          <w:b/>
        </w:rPr>
      </w:pPr>
      <w:r w:rsidRPr="008727F0">
        <w:rPr>
          <w:b/>
        </w:rPr>
        <w:t>3. Giải pháp</w:t>
      </w:r>
    </w:p>
    <w:p w:rsidR="003D7105" w:rsidRPr="008727F0" w:rsidRDefault="003D7105" w:rsidP="00480163">
      <w:pPr>
        <w:autoSpaceDE w:val="0"/>
        <w:autoSpaceDN w:val="0"/>
        <w:adjustRightInd w:val="0"/>
        <w:spacing w:before="40"/>
        <w:ind w:right="-99" w:firstLine="567"/>
        <w:jc w:val="both"/>
      </w:pPr>
      <w:r w:rsidRPr="008727F0">
        <w:t>- Tiếp tục cụ thể hóa nhiệm vụ giám sát và phản biện xã hội</w:t>
      </w:r>
      <w:r w:rsidR="008F3CA3">
        <w:t>,t</w:t>
      </w:r>
      <w:r w:rsidRPr="008F3CA3">
        <w:t>heo Quyết định số 217-QĐ/TW ngày 12/12/2013 của Bộ Chính trị;</w:t>
      </w:r>
      <w:r w:rsidRPr="008727F0">
        <w:t xml:space="preserve"> tổ chức triển khai hoạt động giám sát và phản biện xã hội theo Nghị quyết liên tịch số 403/2017/NQLT-UBTVQH14-CP-ĐCTUBTWMTTQVN ngày 15/6/2017 giữa Ủy ban thường vụ </w:t>
      </w:r>
      <w:r w:rsidRPr="008727F0">
        <w:lastRenderedPageBreak/>
        <w:t xml:space="preserve">Quốc hội – chính phủ và Đoàn Chủ tịch Ủy ban Trung ương MTTQ Việt Nam </w:t>
      </w:r>
      <w:r w:rsidR="00BD7708" w:rsidRPr="00BD7708">
        <w:rPr>
          <w:i/>
        </w:rPr>
        <w:t>“</w:t>
      </w:r>
      <w:r w:rsidRPr="00BD7708">
        <w:rPr>
          <w:i/>
        </w:rPr>
        <w:t>về quy định chi tiết các hình thức giám sát, phản biện xã hội của MTTQ Việt Nam</w:t>
      </w:r>
      <w:r w:rsidR="00BD7708" w:rsidRPr="00BD7708">
        <w:rPr>
          <w:i/>
        </w:rPr>
        <w:t>”</w:t>
      </w:r>
      <w:r w:rsidRPr="00BD7708">
        <w:rPr>
          <w:i/>
        </w:rPr>
        <w:t>.</w:t>
      </w:r>
    </w:p>
    <w:p w:rsidR="003D7105" w:rsidRPr="00157E94" w:rsidRDefault="003D7105" w:rsidP="00480163">
      <w:pPr>
        <w:autoSpaceDE w:val="0"/>
        <w:autoSpaceDN w:val="0"/>
        <w:adjustRightInd w:val="0"/>
        <w:spacing w:before="40"/>
        <w:ind w:right="-99" w:firstLine="567"/>
        <w:jc w:val="both"/>
        <w:rPr>
          <w:i/>
        </w:rPr>
      </w:pPr>
      <w:r w:rsidRPr="008727F0">
        <w:t xml:space="preserve">- </w:t>
      </w:r>
      <w:r w:rsidRPr="008727F0">
        <w:rPr>
          <w:spacing w:val="-4"/>
        </w:rPr>
        <w:t xml:space="preserve">Tiếp tục thực hiện Chương trình hành động của MTTQ Việt Nam thực hiện công tác phòng, chống tham nhũng lãng phí giai đoạn 2018 - 2020; triển khai thực hiện Quy định số 124-QĐ/TW ngày 02/02/2018 của Ban Bí thư Trung ương Đảng </w:t>
      </w:r>
      <w:r w:rsidR="00BD7708" w:rsidRPr="00157E94">
        <w:rPr>
          <w:i/>
          <w:spacing w:val="-4"/>
        </w:rPr>
        <w:t>“</w:t>
      </w:r>
      <w:r w:rsidRPr="00157E94">
        <w:rPr>
          <w:i/>
          <w:spacing w:val="-4"/>
        </w:rPr>
        <w:t>về giám sát của MTTQ Việt Nam, các tổ chức chính trị - xã hội và Nhân dân đối với việc tu dưỡng, rèn luyện đạo đức, lối sống của người đứng đầu, cán bộ chủ chốt và cán bộ, đảng viên</w:t>
      </w:r>
      <w:r w:rsidR="00BD7708" w:rsidRPr="00157E94">
        <w:rPr>
          <w:i/>
          <w:spacing w:val="-4"/>
        </w:rPr>
        <w:t>”</w:t>
      </w:r>
      <w:r w:rsidRPr="00157E94">
        <w:rPr>
          <w:i/>
        </w:rPr>
        <w:t>.</w:t>
      </w:r>
    </w:p>
    <w:p w:rsidR="003D7105" w:rsidRPr="008727F0" w:rsidRDefault="003D7105" w:rsidP="00480163">
      <w:pPr>
        <w:autoSpaceDE w:val="0"/>
        <w:autoSpaceDN w:val="0"/>
        <w:adjustRightInd w:val="0"/>
        <w:spacing w:before="40"/>
        <w:ind w:right="-99" w:firstLine="567"/>
        <w:jc w:val="both"/>
      </w:pPr>
      <w:r w:rsidRPr="008727F0">
        <w:t>- Thực hiện công tác bầu cử đại biểu Quốc hội và bầu cử đại biểu HĐND các cấp nhiệm kỳ 2021 - 2026.</w:t>
      </w:r>
    </w:p>
    <w:p w:rsidR="00BA4B46" w:rsidRDefault="003D7105" w:rsidP="00480163">
      <w:pPr>
        <w:spacing w:before="40"/>
        <w:ind w:right="-99" w:firstLine="567"/>
        <w:jc w:val="both"/>
      </w:pPr>
      <w:r w:rsidRPr="008727F0">
        <w:t>- Thực hiện nhiệm vụ tham gia góp ý xây dựng Đảng, xây dựng chính quyền</w:t>
      </w:r>
      <w:r w:rsidR="00BA4B46">
        <w:t xml:space="preserve">, </w:t>
      </w:r>
      <w:r w:rsidRPr="00BA4B46">
        <w:t>Theo Quyết định số 218-QĐ/TW ngày 12/12/2013 của Bộ Chính trị, Quyết định số 99-QĐ/TW ngày 03/10/2017 của Ban Bí thư Trung ương Đảng</w:t>
      </w:r>
    </w:p>
    <w:p w:rsidR="003D7105" w:rsidRPr="008727F0" w:rsidRDefault="003D7105" w:rsidP="00480163">
      <w:pPr>
        <w:spacing w:before="40"/>
        <w:ind w:right="-99" w:firstLine="567"/>
        <w:jc w:val="both"/>
        <w:rPr>
          <w:b/>
        </w:rPr>
      </w:pPr>
      <w:r w:rsidRPr="008727F0">
        <w:t>- Thực hiện công tác dân chủ ở cơ sở; tập trung củng cố, nâng cao chất lượng hoạt động của Ban Thanh tra Nhân dân, Ban Giám sát đầu tư của cộng đồng; công tác tiếp công dân và xử lý đơn thư khiếu nại, tố cáo.</w:t>
      </w:r>
    </w:p>
    <w:p w:rsidR="003D7105" w:rsidRPr="008727F0" w:rsidRDefault="003D7105" w:rsidP="00480163">
      <w:pPr>
        <w:autoSpaceDE w:val="0"/>
        <w:autoSpaceDN w:val="0"/>
        <w:adjustRightInd w:val="0"/>
        <w:spacing w:before="40"/>
        <w:ind w:right="-99" w:firstLine="567"/>
        <w:jc w:val="both"/>
        <w:rPr>
          <w:b/>
        </w:rPr>
      </w:pPr>
      <w:r w:rsidRPr="008727F0">
        <w:rPr>
          <w:b/>
        </w:rPr>
        <w:t>Chương trình 4. Tăng cường đoàn kết quốc tế, mở rộng hoạt động đối ngoại Nhân dân.</w:t>
      </w:r>
    </w:p>
    <w:p w:rsidR="003D7105" w:rsidRPr="008727F0" w:rsidRDefault="003D7105" w:rsidP="00480163">
      <w:pPr>
        <w:spacing w:before="40"/>
        <w:ind w:right="-99" w:firstLine="567"/>
        <w:jc w:val="both"/>
        <w:rPr>
          <w:b/>
        </w:rPr>
      </w:pPr>
      <w:r w:rsidRPr="008727F0">
        <w:rPr>
          <w:b/>
        </w:rPr>
        <w:t xml:space="preserve">1. Mục tiêu </w:t>
      </w:r>
    </w:p>
    <w:p w:rsidR="003D7105" w:rsidRPr="008727F0" w:rsidRDefault="003D7105" w:rsidP="00480163">
      <w:pPr>
        <w:spacing w:before="40"/>
        <w:ind w:right="-99" w:firstLine="567"/>
        <w:jc w:val="both"/>
      </w:pPr>
      <w:r w:rsidRPr="008727F0">
        <w:t>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w:t>
      </w:r>
    </w:p>
    <w:p w:rsidR="003D7105" w:rsidRPr="008727F0" w:rsidRDefault="003D7105" w:rsidP="00480163">
      <w:pPr>
        <w:spacing w:before="40"/>
        <w:ind w:right="-99" w:firstLine="567"/>
        <w:jc w:val="both"/>
        <w:rPr>
          <w:b/>
        </w:rPr>
      </w:pPr>
      <w:r w:rsidRPr="008727F0">
        <w:rPr>
          <w:b/>
        </w:rPr>
        <w:t>2. Nội dung</w:t>
      </w:r>
    </w:p>
    <w:p w:rsidR="003D7105" w:rsidRPr="008727F0" w:rsidRDefault="003D7105" w:rsidP="00480163">
      <w:pPr>
        <w:spacing w:before="40"/>
        <w:ind w:right="-99" w:firstLine="567"/>
        <w:jc w:val="both"/>
      </w:pPr>
      <w:r w:rsidRPr="008727F0">
        <w:t xml:space="preserve">- Tuyên truyền, vận động Nhân dân thực hiện chủ trương đối ngoại của Đảng, chính sách ngoại giao của Nhà nước, tăng cường đoàn kết, hữu nghị, giữ vững môi trường hòa bình, ổn định để phát triển đất nước.  </w:t>
      </w:r>
    </w:p>
    <w:p w:rsidR="003D7105" w:rsidRPr="008727F0" w:rsidRDefault="003D7105" w:rsidP="00480163">
      <w:pPr>
        <w:spacing w:before="40"/>
        <w:ind w:right="-99" w:firstLine="567"/>
        <w:jc w:val="both"/>
      </w:pPr>
      <w:r w:rsidRPr="008727F0">
        <w:t>- Chủ động triển khai các hoạt động công tác của Mặt trận theo hướng dẫn của Ủy ban TW MTTQ Việt Nam trong việc mở rộng và nâng cao hiệu quả của công tác đối ngoại để không ngừng phát huy truyền thống đoàn kết hữu nghị, hợp tác cùng phát triển, bảo vệ chủ quyền biển đảo, chủ quyền quốc gia, toàn vẹn lãnh thổ và độc lập dân tộc của Việt Nam.</w:t>
      </w:r>
    </w:p>
    <w:p w:rsidR="003D7105" w:rsidRPr="008727F0" w:rsidRDefault="003D7105" w:rsidP="00480163">
      <w:pPr>
        <w:spacing w:before="40"/>
        <w:ind w:right="-99" w:firstLine="567"/>
        <w:jc w:val="both"/>
        <w:rPr>
          <w:b/>
        </w:rPr>
      </w:pPr>
      <w:r w:rsidRPr="008727F0">
        <w:rPr>
          <w:b/>
        </w:rPr>
        <w:t>3. Giải pháp</w:t>
      </w:r>
    </w:p>
    <w:p w:rsidR="003D7105" w:rsidRPr="008727F0" w:rsidRDefault="003D7105" w:rsidP="00480163">
      <w:pPr>
        <w:spacing w:before="40"/>
        <w:ind w:right="-99" w:firstLine="567"/>
        <w:jc w:val="both"/>
      </w:pPr>
      <w:r w:rsidRPr="008727F0">
        <w:t xml:space="preserve">- Đề xuất với cấp ủy, phối hợp với chính quyền để thống nhất mục tiêu, tăng cường nguồn lực, điều kiện cho các hoạt động đối ngoại Nhân dân. </w:t>
      </w:r>
    </w:p>
    <w:p w:rsidR="003D7105" w:rsidRPr="008727F0" w:rsidRDefault="003D7105" w:rsidP="00480163">
      <w:pPr>
        <w:spacing w:before="40"/>
        <w:ind w:right="-99" w:firstLine="567"/>
        <w:jc w:val="both"/>
      </w:pPr>
      <w:r w:rsidRPr="008727F0">
        <w:t xml:space="preserve">- Phối hợp với các tổ chức thành viên tạo sự liên kết, thống nhất và hỗ trợ trong triển khai các hoạt động đối ngoại Nhân dân. </w:t>
      </w:r>
    </w:p>
    <w:p w:rsidR="003D7105" w:rsidRPr="008727F0" w:rsidRDefault="003D7105" w:rsidP="00480163">
      <w:pPr>
        <w:spacing w:before="40"/>
        <w:ind w:right="-99" w:firstLine="567"/>
        <w:jc w:val="both"/>
      </w:pPr>
      <w:r w:rsidRPr="008727F0">
        <w:t>- Tăng cường vai trò của cơ sở trong củng cố tình đoàn kết hữu nghị với Nhân dân các nước láng giềng, xây dựng đường biên giới hòa bình, hữu nghị, hợp tác và phát triển.</w:t>
      </w:r>
    </w:p>
    <w:p w:rsidR="003D7105" w:rsidRPr="008727F0" w:rsidRDefault="003D7105" w:rsidP="00480163">
      <w:pPr>
        <w:spacing w:before="40"/>
        <w:ind w:right="-99" w:firstLine="567"/>
        <w:jc w:val="both"/>
        <w:rPr>
          <w:b/>
        </w:rPr>
      </w:pPr>
      <w:r w:rsidRPr="008727F0">
        <w:rPr>
          <w:b/>
        </w:rPr>
        <w:t>Chương trình 5: Tăng cường củng cố tổ chức, đổi mới nội dung, phương thức, nâng cao hiệu quả hoạt động của MTTQ Việt Nam, đáp ứng yêu cầu nhiệm vụ trong giai đoạn mới.</w:t>
      </w:r>
    </w:p>
    <w:p w:rsidR="003D7105" w:rsidRPr="008727F0" w:rsidRDefault="003D7105" w:rsidP="00480163">
      <w:pPr>
        <w:spacing w:before="40"/>
        <w:ind w:right="-99" w:firstLine="567"/>
        <w:jc w:val="both"/>
        <w:rPr>
          <w:b/>
        </w:rPr>
      </w:pPr>
      <w:r w:rsidRPr="008727F0">
        <w:rPr>
          <w:b/>
        </w:rPr>
        <w:t xml:space="preserve">1. Mục tiêu </w:t>
      </w:r>
    </w:p>
    <w:p w:rsidR="003D7105" w:rsidRPr="008727F0" w:rsidRDefault="003D7105" w:rsidP="00480163">
      <w:pPr>
        <w:ind w:right="-99" w:firstLine="720"/>
        <w:jc w:val="both"/>
      </w:pPr>
      <w:r w:rsidRPr="008727F0">
        <w:lastRenderedPageBreak/>
        <w:t xml:space="preserve">Xây dựng tổ chức bộ máy tinh gọn, hoạt động hiệu quả; xây dựng đội ngũ cán bộ Mặt trận chuyên nghiệp, tâm huyết; đổi mới phương thức hoạt động theo hướng cụ thể, thiết thực, linh hoạt, sáng tạo. 100% cán bộ Mặt trận từ huyện đến cơ sở được tập huấn nghiệp vụ công tác Mặt trận và 80% trở lên cán bộ </w:t>
      </w:r>
      <w:r w:rsidR="00C02BDD" w:rsidRPr="008727F0">
        <w:t>Mặt tr</w:t>
      </w:r>
      <w:r w:rsidR="00C02BDD">
        <w:t>ận</w:t>
      </w:r>
      <w:r w:rsidRPr="008727F0">
        <w:t xml:space="preserve"> từ huyện tới cơ sở hoàn thành tốt nhiệm vụ; 80% trở lên Ban công tác Mặt trận hoạt động đạt loại tốt và khá, không có Ban công tác Mặt trận hoạt động yếu, kém. 80% trở lên MTTQ xã, thị trấn đạt loại vững mạnh, các đơn vị còn lại đạt loại khá.</w:t>
      </w:r>
      <w:r w:rsidRPr="008727F0">
        <w:rPr>
          <w:spacing w:val="-4"/>
          <w:lang w:val="es-MX" w:eastAsia="vi-VN"/>
        </w:rPr>
        <w:t>100% Ủy ban MTTQ huyện và các tổ chức thành viên phấn đấu</w:t>
      </w:r>
      <w:r w:rsidR="00CC217B" w:rsidRPr="008727F0">
        <w:rPr>
          <w:spacing w:val="-4"/>
          <w:lang w:val="es-MX" w:eastAsia="vi-VN"/>
        </w:rPr>
        <w:t>hàng năm</w:t>
      </w:r>
      <w:r w:rsidRPr="008727F0">
        <w:rPr>
          <w:spacing w:val="-4"/>
          <w:lang w:val="es-MX" w:eastAsia="vi-VN"/>
        </w:rPr>
        <w:t xml:space="preserve"> hoàn thành tốt nhiệm vụ</w:t>
      </w:r>
      <w:r w:rsidR="00CC217B">
        <w:rPr>
          <w:spacing w:val="-4"/>
          <w:lang w:val="es-MX" w:eastAsia="vi-VN"/>
        </w:rPr>
        <w:t xml:space="preserve"> trở lên</w:t>
      </w:r>
      <w:r w:rsidRPr="008727F0">
        <w:rPr>
          <w:spacing w:val="-4"/>
          <w:lang w:val="es-MX" w:eastAsia="vi-VN"/>
        </w:rPr>
        <w:t>.</w:t>
      </w:r>
    </w:p>
    <w:p w:rsidR="003D7105" w:rsidRPr="008727F0" w:rsidRDefault="003D7105" w:rsidP="00480163">
      <w:pPr>
        <w:spacing w:before="40"/>
        <w:ind w:right="-99" w:firstLine="567"/>
        <w:jc w:val="both"/>
        <w:rPr>
          <w:b/>
        </w:rPr>
      </w:pPr>
      <w:r w:rsidRPr="008727F0">
        <w:rPr>
          <w:b/>
        </w:rPr>
        <w:t>2. Nội dung</w:t>
      </w:r>
    </w:p>
    <w:p w:rsidR="003D7105" w:rsidRPr="008727F0" w:rsidRDefault="003D7105" w:rsidP="00480163">
      <w:pPr>
        <w:spacing w:before="40"/>
        <w:ind w:right="-99" w:firstLine="567"/>
        <w:jc w:val="both"/>
      </w:pPr>
      <w:r w:rsidRPr="008727F0">
        <w:rPr>
          <w:i/>
        </w:rPr>
        <w:t>- Về hoàn thiện cơ chế:</w:t>
      </w:r>
      <w:r w:rsidRPr="008727F0">
        <w:t xml:space="preserve"> Tham mưu, đề xuất xây dựng các chủ trương của cấp ủy Đảng, chính sách của Nhà nước về công tác Mặt trận; tiếp tục hoàn thiện cơ chế phối hợp công tác giữa Mặt trận với các cơ quan Nhà nước, các tổ chức thành viên cùng cấp và các tổ chức không là thành viên của MTTQ Việt Nam ở địa phương.</w:t>
      </w:r>
    </w:p>
    <w:p w:rsidR="003D7105" w:rsidRPr="008727F0" w:rsidRDefault="003D7105" w:rsidP="00480163">
      <w:pPr>
        <w:spacing w:before="40"/>
        <w:ind w:right="-99" w:firstLine="567"/>
        <w:jc w:val="both"/>
      </w:pPr>
      <w:r w:rsidRPr="008727F0">
        <w:rPr>
          <w:i/>
        </w:rPr>
        <w:t>- Về xây dựng tổ chức bộ máy:</w:t>
      </w:r>
      <w:r w:rsidRPr="008727F0">
        <w:t xml:space="preserve"> Xây dựng Ủy ban MTTQ Việt Nam các cấp với thành phần, cơ cấu hợp lý, thực sự là liên minh chính trị, liên hiệp tự nguyện rộng rãi, đại diện tiêu biểu cho ý chí và nguyện vọng của Nhân dân. </w:t>
      </w:r>
    </w:p>
    <w:p w:rsidR="003D7105" w:rsidRPr="008727F0" w:rsidRDefault="003D7105" w:rsidP="00480163">
      <w:pPr>
        <w:spacing w:before="40"/>
        <w:ind w:right="-99" w:firstLine="567"/>
        <w:jc w:val="both"/>
      </w:pPr>
      <w:r w:rsidRPr="008727F0">
        <w:rPr>
          <w:i/>
        </w:rPr>
        <w:t>- Về công tác cán bộ:</w:t>
      </w:r>
      <w:r w:rsidRPr="008727F0">
        <w:t xml:space="preserve"> Xây dựng đội ngũ cán bộ ngang tầm với nhiệm vụ của Mặt trận trong tình hình mới, chuyên nghiệp, hoạt động hiệu quả, có phẩm chất và năng lực phù hợp với yêu cầu của công tác vận động quần chúng; mở rộng và phát huy mạnh mẽ vai trò của lực lượng cộng tác viên, bán chuyên trách. </w:t>
      </w:r>
    </w:p>
    <w:p w:rsidR="003D7105" w:rsidRPr="008727F0" w:rsidRDefault="003D7105" w:rsidP="00480163">
      <w:pPr>
        <w:spacing w:before="40"/>
        <w:ind w:right="-99" w:firstLine="567"/>
        <w:jc w:val="both"/>
      </w:pPr>
      <w:r w:rsidRPr="008727F0">
        <w:rPr>
          <w:i/>
        </w:rPr>
        <w:t>- Về đổi mới phương thức hoạt động:</w:t>
      </w:r>
      <w:r w:rsidRPr="008727F0">
        <w:t xml:space="preserve"> Đổi mới toàn diện các mặt công tác, các lĩnh vực hoạt động của Mặt trận, tổ chức triển khai thực hiện và tăng cường cơ chế phối hợp với Chính quyền, các tổ chức thành viên và các cơ quan, đơn vị, tổ chức không phải là thành viên.</w:t>
      </w:r>
    </w:p>
    <w:p w:rsidR="003D7105" w:rsidRPr="008727F0" w:rsidRDefault="003D7105" w:rsidP="00480163">
      <w:pPr>
        <w:spacing w:before="40"/>
        <w:ind w:right="-99" w:firstLine="567"/>
        <w:jc w:val="both"/>
        <w:rPr>
          <w:b/>
        </w:rPr>
      </w:pPr>
      <w:r w:rsidRPr="008727F0">
        <w:rPr>
          <w:b/>
        </w:rPr>
        <w:t>3. Giải pháp</w:t>
      </w:r>
    </w:p>
    <w:p w:rsidR="003D7105" w:rsidRPr="008727F0" w:rsidRDefault="003D7105" w:rsidP="00480163">
      <w:pPr>
        <w:spacing w:before="40"/>
        <w:ind w:right="-99" w:firstLine="567"/>
        <w:jc w:val="both"/>
      </w:pPr>
      <w:r w:rsidRPr="008727F0">
        <w:t>- Đề xuất, kiến nghị hoàn thiện chủ trương, chính sách, các quy chế, quy định của Đảng, Nhà nước, cấp ủy, chính quyền địa phương đảm bảo cho hoạt động của Mặt trận.</w:t>
      </w:r>
    </w:p>
    <w:p w:rsidR="003D7105" w:rsidRPr="008727F0" w:rsidRDefault="003D7105" w:rsidP="00480163">
      <w:pPr>
        <w:spacing w:before="40"/>
        <w:ind w:right="-99" w:firstLine="567"/>
        <w:jc w:val="both"/>
      </w:pPr>
      <w:r w:rsidRPr="008727F0">
        <w:t>- Tiếp tục xây dựng và hoàn thiện các quy chế, quy định mối quan hệ phối hợp công tác giữa MTTQ Việt Nam với các tổ chức thành viên và thực hiện nhiệm vụ trong MTTQ Việt Nam.</w:t>
      </w:r>
    </w:p>
    <w:p w:rsidR="003D7105" w:rsidRPr="008727F0" w:rsidRDefault="003D7105" w:rsidP="00480163">
      <w:pPr>
        <w:spacing w:before="40"/>
        <w:ind w:right="-99" w:firstLine="567"/>
        <w:jc w:val="both"/>
      </w:pPr>
      <w:r w:rsidRPr="008727F0">
        <w:t xml:space="preserve">- </w:t>
      </w:r>
      <w:r w:rsidRPr="008727F0">
        <w:rPr>
          <w:bCs/>
          <w:lang w:val="es-MX"/>
        </w:rPr>
        <w:t>T</w:t>
      </w:r>
      <w:r w:rsidRPr="008727F0">
        <w:t xml:space="preserve">iếp tục </w:t>
      </w:r>
      <w:r w:rsidRPr="008727F0">
        <w:rPr>
          <w:bCs/>
          <w:lang w:val="es-MX"/>
        </w:rPr>
        <w:t xml:space="preserve">thực hiện </w:t>
      </w:r>
      <w:r w:rsidRPr="008727F0">
        <w:t>Nghị quyết số 18-NQ/TW ngày 25/10/2018 của Ban Chấp hành Trung ương Đảng (khóa XII) về “</w:t>
      </w:r>
      <w:r w:rsidRPr="008727F0">
        <w:rPr>
          <w:i/>
        </w:rPr>
        <w:t>Một số vấn đề tiếp tục đổi mới, sắp xếp tổ chức bộ máy của hệ thống chính trị tinh gọn, hoạt động hiệu lực, hiệu quả</w:t>
      </w:r>
      <w:r w:rsidRPr="008727F0">
        <w:t>”; xây dựng đội ngũ cán bộ Mặt trận cấp cơ sở.</w:t>
      </w:r>
    </w:p>
    <w:p w:rsidR="003D7105" w:rsidRPr="008727F0" w:rsidRDefault="003D7105" w:rsidP="00480163">
      <w:pPr>
        <w:spacing w:before="40"/>
        <w:ind w:right="-99" w:firstLine="567"/>
        <w:jc w:val="both"/>
      </w:pPr>
      <w:r w:rsidRPr="008727F0">
        <w:t>- Đổi mới các kỳ họp của Ủy ban MTTQ Việt Nam các cấp, bám sát tình hình đời sống Nhân dân, tương quan với các kỳ họp của Hội đồng Nhân dân các cấp để kịp thời phản ánh ý kiến, kiến nghị của Nhân dân và phát huy vai trò của Mặt trận trong việc tham gia ý kiến phản biện các chính sách của chính quyền. Phát huy trí tuệ, tính chủ động, sáng tạo của mỗi thành viên góp phần nâng cao chất lượng hoạt động của Ủy ban MTTQ Việt Nam các cấp.</w:t>
      </w:r>
    </w:p>
    <w:p w:rsidR="003D7105" w:rsidRPr="008727F0" w:rsidRDefault="003D7105" w:rsidP="00480163">
      <w:pPr>
        <w:spacing w:before="40"/>
        <w:ind w:right="-99" w:firstLine="567"/>
        <w:jc w:val="both"/>
      </w:pPr>
      <w:r w:rsidRPr="008727F0">
        <w:lastRenderedPageBreak/>
        <w:t xml:space="preserve">- Đổi mới quan hệ công tác giữa Mặt trận với các cơ quan của Đảng, chính quyền; cụ thể việc phân công, hiệp thương phối hợp công tác hằng năm giữa Ủy ban </w:t>
      </w:r>
      <w:r w:rsidRPr="008727F0">
        <w:rPr>
          <w:lang w:val="vi-VN"/>
        </w:rPr>
        <w:t>MTTQ Việt Nam</w:t>
      </w:r>
      <w:r w:rsidRPr="008727F0">
        <w:t xml:space="preserve"> các cấpvới các tổ chức thành viên. Mở rộng quan hệ phối hợp với các tổ chức không phải là thành viên của MTTQ Việt Nam.</w:t>
      </w:r>
    </w:p>
    <w:p w:rsidR="003D7105" w:rsidRPr="008727F0" w:rsidRDefault="003D7105" w:rsidP="00480163">
      <w:pPr>
        <w:spacing w:before="40"/>
        <w:ind w:right="-99" w:firstLine="567"/>
        <w:jc w:val="both"/>
      </w:pPr>
      <w:r w:rsidRPr="008727F0">
        <w:t>- Tăng cường</w:t>
      </w:r>
      <w:r w:rsidRPr="008727F0">
        <w:rPr>
          <w:lang w:val="vi-VN"/>
        </w:rPr>
        <w:t xml:space="preserve"> đào tạo, bồi dưỡng</w:t>
      </w:r>
      <w:r w:rsidRPr="008727F0">
        <w:t xml:space="preserve"> nâng cao năng lực</w:t>
      </w:r>
      <w:r w:rsidRPr="008727F0">
        <w:rPr>
          <w:lang w:val="vi-VN"/>
        </w:rPr>
        <w:t xml:space="preserve"> đội ngũ cán bộ</w:t>
      </w:r>
      <w:r w:rsidRPr="008727F0">
        <w:t xml:space="preserve"> Mặt trận; củng cố</w:t>
      </w:r>
      <w:r w:rsidRPr="008727F0">
        <w:rPr>
          <w:lang w:val="vi-VN"/>
        </w:rPr>
        <w:t xml:space="preserve"> hoạt động các </w:t>
      </w:r>
      <w:r w:rsidRPr="008727F0">
        <w:t>lực lượng tư vấn. Phát huy vai trò hoạt động của các tổ chức thành viên, Ủy viên Ủy ban MTTQ Việt Nam các cấp.</w:t>
      </w:r>
    </w:p>
    <w:p w:rsidR="003D7105" w:rsidRPr="008727F0" w:rsidRDefault="003D7105" w:rsidP="00480163">
      <w:pPr>
        <w:spacing w:before="40"/>
        <w:ind w:left="142" w:right="-99" w:firstLine="567"/>
        <w:jc w:val="both"/>
        <w:rPr>
          <w:spacing w:val="-4"/>
          <w:lang w:val="es-MX" w:eastAsia="vi-VN"/>
        </w:rPr>
      </w:pPr>
      <w:r w:rsidRPr="008727F0">
        <w:rPr>
          <w:kern w:val="28"/>
        </w:rPr>
        <w:t xml:space="preserve">- </w:t>
      </w:r>
      <w:r w:rsidRPr="008727F0">
        <w:rPr>
          <w:kern w:val="28"/>
          <w:lang w:val="vi-VN"/>
        </w:rPr>
        <w:t xml:space="preserve">Đẩy mạnh ứng dụng công nghệ thông tin trong hoạt động của </w:t>
      </w:r>
      <w:r w:rsidRPr="008727F0">
        <w:rPr>
          <w:kern w:val="28"/>
        </w:rPr>
        <w:t>công tác Mặt trận</w:t>
      </w:r>
      <w:r w:rsidRPr="008727F0">
        <w:rPr>
          <w:kern w:val="28"/>
          <w:lang w:val="vi-VN"/>
        </w:rPr>
        <w:t xml:space="preserve">. </w:t>
      </w:r>
    </w:p>
    <w:p w:rsidR="003D7105" w:rsidRPr="008727F0" w:rsidRDefault="003D7105" w:rsidP="00480163">
      <w:pPr>
        <w:spacing w:before="40"/>
        <w:ind w:right="-99" w:firstLine="567"/>
        <w:jc w:val="both"/>
        <w:rPr>
          <w:spacing w:val="-4"/>
        </w:rPr>
      </w:pPr>
      <w:r w:rsidRPr="008727F0">
        <w:rPr>
          <w:spacing w:val="-4"/>
        </w:rPr>
        <w:t xml:space="preserve">- Đổi mới, nâng cao chất lượng </w:t>
      </w:r>
      <w:r w:rsidRPr="008727F0">
        <w:rPr>
          <w:spacing w:val="-4"/>
          <w:lang w:val="vi-VN"/>
        </w:rPr>
        <w:t xml:space="preserve">hoạt động </w:t>
      </w:r>
      <w:r w:rsidRPr="008727F0">
        <w:rPr>
          <w:spacing w:val="-4"/>
        </w:rPr>
        <w:t xml:space="preserve">của </w:t>
      </w:r>
      <w:r w:rsidRPr="008727F0">
        <w:rPr>
          <w:spacing w:val="-4"/>
          <w:lang w:val="vi-VN"/>
        </w:rPr>
        <w:t>Ban công tác Mặt trậ</w:t>
      </w:r>
      <w:r w:rsidRPr="008727F0">
        <w:rPr>
          <w:spacing w:val="-4"/>
        </w:rPr>
        <w:t>n</w:t>
      </w:r>
      <w:r w:rsidRPr="008727F0">
        <w:rPr>
          <w:spacing w:val="-4"/>
          <w:lang w:val="vi-VN"/>
        </w:rPr>
        <w:t>.</w:t>
      </w:r>
    </w:p>
    <w:p w:rsidR="003D7105" w:rsidRPr="008727F0" w:rsidRDefault="003D7105" w:rsidP="00480163">
      <w:pPr>
        <w:spacing w:before="40"/>
        <w:ind w:right="-99" w:firstLine="567"/>
        <w:jc w:val="both"/>
      </w:pPr>
      <w:r w:rsidRPr="008727F0">
        <w:t>- Đổi mới công tác thi đua khen thưởng, kịp thời biểu dương, nhân rộng các mô hình, điển hình tiên tiến; đồng thời thực hiện kỷ luật, kỷ cương nghiêm minh trong cơ quan Ủy ban MTTQ Việt Nam các cấp.</w:t>
      </w:r>
    </w:p>
    <w:p w:rsidR="00C90E41" w:rsidRDefault="003D7105" w:rsidP="00480163">
      <w:pPr>
        <w:spacing w:before="40"/>
        <w:ind w:right="-99" w:firstLine="567"/>
        <w:jc w:val="both"/>
      </w:pPr>
      <w:r w:rsidRPr="008727F0">
        <w:t>- Tổ chức tổng kết thực tiễn về công tác Mặt trận hàng năm.</w:t>
      </w:r>
    </w:p>
    <w:p w:rsidR="003D7105" w:rsidRDefault="003D7105" w:rsidP="00480163">
      <w:pPr>
        <w:spacing w:before="40"/>
        <w:ind w:right="-99" w:firstLine="567"/>
        <w:jc w:val="both"/>
      </w:pPr>
    </w:p>
    <w:p w:rsidR="00C90E41" w:rsidRPr="008727F0" w:rsidRDefault="00C90E41" w:rsidP="00480163">
      <w:pPr>
        <w:spacing w:before="40"/>
        <w:ind w:right="-99" w:firstLine="567"/>
        <w:jc w:val="both"/>
      </w:pPr>
      <w:r>
        <w:t>Chương trình hành động</w:t>
      </w:r>
      <w:r w:rsidR="00033C81">
        <w:t xml:space="preserve"> này</w:t>
      </w:r>
      <w:r>
        <w:t xml:space="preserve"> đã được Đại hội Mặt trận Tổ Quốc Việt Nam huyện Cư Jut khóa VI, nhiệm kỳ 2019-2024</w:t>
      </w:r>
      <w:r w:rsidR="00033C81">
        <w:t xml:space="preserve"> thông qua ngày 24 tháng 5 năm 2019</w:t>
      </w:r>
      <w:r>
        <w:t>.</w:t>
      </w:r>
    </w:p>
    <w:p w:rsidR="003D7105" w:rsidRPr="008727F0" w:rsidRDefault="003D7105" w:rsidP="00480163">
      <w:pPr>
        <w:spacing w:before="40"/>
        <w:ind w:right="-99" w:firstLine="567"/>
        <w:jc w:val="both"/>
        <w:rPr>
          <w:i/>
          <w:sz w:val="20"/>
        </w:rPr>
      </w:pPr>
    </w:p>
    <w:p w:rsidR="003D7105" w:rsidRPr="008727F0" w:rsidRDefault="003D7105" w:rsidP="00480163">
      <w:pPr>
        <w:spacing w:before="40"/>
        <w:ind w:right="-99" w:firstLine="56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1C7BB3" w:rsidTr="00647B89">
        <w:tc>
          <w:tcPr>
            <w:tcW w:w="4786" w:type="dxa"/>
          </w:tcPr>
          <w:p w:rsidR="001C7BB3" w:rsidRPr="00843172" w:rsidRDefault="001C7BB3" w:rsidP="008E406C">
            <w:pPr>
              <w:rPr>
                <w:b/>
                <w:i/>
                <w:sz w:val="24"/>
                <w:szCs w:val="24"/>
              </w:rPr>
            </w:pPr>
            <w:r w:rsidRPr="00843172">
              <w:rPr>
                <w:b/>
                <w:i/>
                <w:sz w:val="24"/>
                <w:szCs w:val="24"/>
              </w:rPr>
              <w:t>Nơi nhận:</w:t>
            </w:r>
          </w:p>
          <w:p w:rsidR="001C7BB3" w:rsidRDefault="001C7BB3" w:rsidP="008E406C">
            <w:pPr>
              <w:rPr>
                <w:sz w:val="22"/>
                <w:szCs w:val="22"/>
              </w:rPr>
            </w:pPr>
            <w:r w:rsidRPr="0092341F">
              <w:rPr>
                <w:sz w:val="22"/>
                <w:szCs w:val="22"/>
              </w:rPr>
              <w:t xml:space="preserve">- </w:t>
            </w:r>
            <w:r>
              <w:rPr>
                <w:sz w:val="22"/>
                <w:szCs w:val="22"/>
              </w:rPr>
              <w:t>MTTQ tỉnh</w:t>
            </w:r>
            <w:r w:rsidRPr="0092341F">
              <w:rPr>
                <w:sz w:val="22"/>
                <w:szCs w:val="22"/>
              </w:rPr>
              <w:t>;</w:t>
            </w:r>
          </w:p>
          <w:p w:rsidR="001C7BB3" w:rsidRDefault="001C7BB3" w:rsidP="008E406C">
            <w:pPr>
              <w:rPr>
                <w:sz w:val="22"/>
                <w:szCs w:val="22"/>
              </w:rPr>
            </w:pPr>
            <w:r>
              <w:rPr>
                <w:sz w:val="22"/>
                <w:szCs w:val="22"/>
              </w:rPr>
              <w:t>- Ban TV Huyện ủy;</w:t>
            </w:r>
          </w:p>
          <w:p w:rsidR="001C7BB3" w:rsidRDefault="001C7BB3" w:rsidP="008E406C">
            <w:pPr>
              <w:rPr>
                <w:sz w:val="22"/>
                <w:szCs w:val="22"/>
              </w:rPr>
            </w:pPr>
            <w:r>
              <w:rPr>
                <w:sz w:val="22"/>
                <w:szCs w:val="22"/>
              </w:rPr>
              <w:t>- Thường trực HĐND;</w:t>
            </w:r>
          </w:p>
          <w:p w:rsidR="001C7BB3" w:rsidRDefault="001C7BB3" w:rsidP="008E406C">
            <w:pPr>
              <w:rPr>
                <w:sz w:val="22"/>
                <w:szCs w:val="22"/>
              </w:rPr>
            </w:pPr>
            <w:r>
              <w:rPr>
                <w:sz w:val="22"/>
                <w:szCs w:val="22"/>
              </w:rPr>
              <w:t>- Ủy ban ND huyện;</w:t>
            </w:r>
          </w:p>
          <w:p w:rsidR="001C7BB3" w:rsidRDefault="001C7BB3" w:rsidP="008E406C">
            <w:pPr>
              <w:rPr>
                <w:sz w:val="22"/>
                <w:szCs w:val="22"/>
              </w:rPr>
            </w:pPr>
            <w:r>
              <w:rPr>
                <w:sz w:val="22"/>
                <w:szCs w:val="22"/>
              </w:rPr>
              <w:t>- Các tổ chức thành viên;</w:t>
            </w:r>
          </w:p>
          <w:p w:rsidR="001C7BB3" w:rsidRDefault="001C7BB3" w:rsidP="008E406C">
            <w:pPr>
              <w:rPr>
                <w:sz w:val="22"/>
                <w:szCs w:val="22"/>
              </w:rPr>
            </w:pPr>
            <w:r>
              <w:rPr>
                <w:sz w:val="22"/>
                <w:szCs w:val="22"/>
              </w:rPr>
              <w:t>- Các vị Ủy viên MT huyện;</w:t>
            </w:r>
          </w:p>
          <w:p w:rsidR="001C7BB3" w:rsidRDefault="001C7BB3" w:rsidP="008E406C">
            <w:pPr>
              <w:rPr>
                <w:sz w:val="22"/>
                <w:szCs w:val="22"/>
              </w:rPr>
            </w:pPr>
            <w:r>
              <w:rPr>
                <w:sz w:val="22"/>
                <w:szCs w:val="22"/>
              </w:rPr>
              <w:t>- MTTQ các xã, thị trấn;</w:t>
            </w:r>
          </w:p>
          <w:p w:rsidR="001C7BB3" w:rsidRPr="0092341F" w:rsidRDefault="001C7BB3" w:rsidP="008E406C">
            <w:pPr>
              <w:rPr>
                <w:sz w:val="22"/>
                <w:szCs w:val="22"/>
              </w:rPr>
            </w:pPr>
            <w:r>
              <w:rPr>
                <w:sz w:val="22"/>
                <w:szCs w:val="22"/>
              </w:rPr>
              <w:t>- Trang TTĐT MTTQ huyện;</w:t>
            </w:r>
          </w:p>
          <w:p w:rsidR="001C7BB3" w:rsidRDefault="001C7BB3" w:rsidP="008E406C">
            <w:r w:rsidRPr="0092341F">
              <w:rPr>
                <w:sz w:val="22"/>
                <w:szCs w:val="22"/>
              </w:rPr>
              <w:t>- Lưu VP-VT.</w:t>
            </w:r>
          </w:p>
        </w:tc>
        <w:tc>
          <w:tcPr>
            <w:tcW w:w="4787" w:type="dxa"/>
          </w:tcPr>
          <w:p w:rsidR="001C7BB3" w:rsidRDefault="001C7BB3" w:rsidP="008E406C">
            <w:pPr>
              <w:jc w:val="center"/>
            </w:pPr>
            <w:r>
              <w:t>TM. ỦY BAN MTTQ HUYỆN</w:t>
            </w:r>
          </w:p>
          <w:p w:rsidR="001C7BB3" w:rsidRPr="0092341F" w:rsidRDefault="001C7BB3" w:rsidP="008E406C">
            <w:pPr>
              <w:jc w:val="center"/>
              <w:rPr>
                <w:b/>
              </w:rPr>
            </w:pPr>
            <w:r w:rsidRPr="0092341F">
              <w:rPr>
                <w:b/>
              </w:rPr>
              <w:t>CHỦ TỊCH</w:t>
            </w:r>
          </w:p>
          <w:p w:rsidR="001C7BB3" w:rsidRPr="0092341F" w:rsidRDefault="001C7BB3" w:rsidP="008E406C">
            <w:pPr>
              <w:jc w:val="center"/>
              <w:rPr>
                <w:b/>
              </w:rPr>
            </w:pPr>
          </w:p>
          <w:p w:rsidR="001C7BB3" w:rsidRPr="0092341F" w:rsidRDefault="001C7BB3" w:rsidP="008E406C">
            <w:pPr>
              <w:jc w:val="center"/>
              <w:rPr>
                <w:b/>
              </w:rPr>
            </w:pPr>
          </w:p>
          <w:p w:rsidR="001C7BB3" w:rsidRPr="0092341F" w:rsidRDefault="00EA6EFC" w:rsidP="008E406C">
            <w:pPr>
              <w:jc w:val="center"/>
              <w:rPr>
                <w:b/>
              </w:rPr>
            </w:pPr>
            <w:r>
              <w:rPr>
                <w:b/>
              </w:rPr>
              <w:t>(đã ký)</w:t>
            </w:r>
          </w:p>
          <w:p w:rsidR="001C7BB3" w:rsidRDefault="001C7BB3" w:rsidP="008E406C">
            <w:pPr>
              <w:jc w:val="center"/>
              <w:rPr>
                <w:b/>
              </w:rPr>
            </w:pPr>
          </w:p>
          <w:p w:rsidR="00647B89" w:rsidRPr="0092341F" w:rsidRDefault="00647B89" w:rsidP="008E406C">
            <w:pPr>
              <w:jc w:val="center"/>
              <w:rPr>
                <w:b/>
              </w:rPr>
            </w:pPr>
          </w:p>
          <w:p w:rsidR="001C7BB3" w:rsidRDefault="001C7BB3" w:rsidP="008E406C">
            <w:pPr>
              <w:jc w:val="center"/>
            </w:pPr>
            <w:r w:rsidRPr="0092341F">
              <w:rPr>
                <w:b/>
              </w:rPr>
              <w:t>Hoàng Đình Bách</w:t>
            </w:r>
          </w:p>
        </w:tc>
      </w:tr>
    </w:tbl>
    <w:p w:rsidR="003D7105" w:rsidRPr="008727F0" w:rsidRDefault="003D7105" w:rsidP="00480163">
      <w:pPr>
        <w:spacing w:before="120"/>
        <w:ind w:right="-99" w:firstLine="561"/>
        <w:jc w:val="both"/>
        <w:rPr>
          <w:spacing w:val="4"/>
        </w:rPr>
      </w:pPr>
    </w:p>
    <w:tbl>
      <w:tblPr>
        <w:tblStyle w:val="TableGrid"/>
        <w:tblW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tblGrid>
      <w:tr w:rsidR="003D7105" w:rsidRPr="008727F0" w:rsidTr="00562EA5">
        <w:tc>
          <w:tcPr>
            <w:tcW w:w="2660" w:type="dxa"/>
          </w:tcPr>
          <w:p w:rsidR="003D7105" w:rsidRPr="008727F0" w:rsidRDefault="003D7105" w:rsidP="00480163">
            <w:pPr>
              <w:spacing w:before="120"/>
              <w:ind w:right="-99"/>
              <w:jc w:val="both"/>
              <w:rPr>
                <w:spacing w:val="4"/>
              </w:rPr>
            </w:pPr>
          </w:p>
        </w:tc>
      </w:tr>
    </w:tbl>
    <w:p w:rsidR="003D7105" w:rsidRPr="008727F0" w:rsidRDefault="003D7105" w:rsidP="00480163">
      <w:pPr>
        <w:spacing w:before="120"/>
        <w:ind w:right="-99" w:firstLine="561"/>
        <w:jc w:val="both"/>
        <w:rPr>
          <w:spacing w:val="4"/>
        </w:rPr>
      </w:pPr>
    </w:p>
    <w:p w:rsidR="003D7105" w:rsidRPr="008727F0" w:rsidRDefault="003D7105" w:rsidP="00480163">
      <w:pPr>
        <w:ind w:right="-99" w:firstLine="720"/>
        <w:jc w:val="both"/>
        <w:rPr>
          <w:i/>
        </w:rPr>
      </w:pPr>
    </w:p>
    <w:p w:rsidR="003D7105" w:rsidRPr="008727F0" w:rsidRDefault="003D7105" w:rsidP="00480163">
      <w:pPr>
        <w:ind w:right="-99" w:firstLine="720"/>
        <w:jc w:val="both"/>
      </w:pPr>
    </w:p>
    <w:p w:rsidR="003D7105" w:rsidRPr="008727F0" w:rsidRDefault="003D7105" w:rsidP="00480163">
      <w:pPr>
        <w:ind w:right="-99" w:firstLine="567"/>
        <w:jc w:val="both"/>
      </w:pPr>
    </w:p>
    <w:p w:rsidR="003D7105" w:rsidRPr="008727F0" w:rsidRDefault="003D7105" w:rsidP="00480163">
      <w:pPr>
        <w:ind w:right="-99" w:firstLine="567"/>
        <w:jc w:val="both"/>
      </w:pPr>
    </w:p>
    <w:p w:rsidR="003D7105" w:rsidRPr="008727F0" w:rsidRDefault="003D7105" w:rsidP="00480163">
      <w:pPr>
        <w:ind w:right="-99" w:firstLine="567"/>
        <w:jc w:val="both"/>
      </w:pPr>
    </w:p>
    <w:p w:rsidR="003D7105" w:rsidRPr="008727F0" w:rsidRDefault="003D7105" w:rsidP="00480163">
      <w:pPr>
        <w:ind w:right="-99"/>
      </w:pPr>
    </w:p>
    <w:p w:rsidR="00E73C37" w:rsidRDefault="00E73C37" w:rsidP="00480163">
      <w:pPr>
        <w:ind w:right="-99"/>
      </w:pPr>
    </w:p>
    <w:sectPr w:rsidR="00E73C37" w:rsidSect="00480163">
      <w:footerReference w:type="default" r:id="rId6"/>
      <w:pgSz w:w="11909" w:h="16834" w:code="9"/>
      <w:pgMar w:top="1134"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37" w:rsidRDefault="006A0237">
      <w:r>
        <w:separator/>
      </w:r>
    </w:p>
  </w:endnote>
  <w:endnote w:type="continuationSeparator" w:id="1">
    <w:p w:rsidR="006A0237" w:rsidRDefault="006A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454"/>
      <w:docPartObj>
        <w:docPartGallery w:val="Page Numbers (Bottom of Page)"/>
        <w:docPartUnique/>
      </w:docPartObj>
    </w:sdtPr>
    <w:sdtContent>
      <w:p w:rsidR="005F47FB" w:rsidRDefault="0080143C">
        <w:pPr>
          <w:pStyle w:val="Footer"/>
          <w:jc w:val="center"/>
        </w:pPr>
        <w:r>
          <w:fldChar w:fldCharType="begin"/>
        </w:r>
        <w:r w:rsidR="003D7105">
          <w:instrText xml:space="preserve"> PAGE   \* MERGEFORMAT </w:instrText>
        </w:r>
        <w:r>
          <w:fldChar w:fldCharType="separate"/>
        </w:r>
        <w:r w:rsidR="00EA6EFC">
          <w:rPr>
            <w:noProof/>
          </w:rPr>
          <w:t>6</w:t>
        </w:r>
        <w:r>
          <w:rPr>
            <w:noProof/>
          </w:rPr>
          <w:fldChar w:fldCharType="end"/>
        </w:r>
      </w:p>
    </w:sdtContent>
  </w:sdt>
  <w:p w:rsidR="005F47FB" w:rsidRDefault="006A0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37" w:rsidRDefault="006A0237">
      <w:r>
        <w:separator/>
      </w:r>
    </w:p>
  </w:footnote>
  <w:footnote w:type="continuationSeparator" w:id="1">
    <w:p w:rsidR="006A0237" w:rsidRDefault="006A0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7105"/>
    <w:rsid w:val="00033C81"/>
    <w:rsid w:val="0009723A"/>
    <w:rsid w:val="000F0370"/>
    <w:rsid w:val="00157E94"/>
    <w:rsid w:val="00186808"/>
    <w:rsid w:val="001C7BB3"/>
    <w:rsid w:val="001D2661"/>
    <w:rsid w:val="002B3645"/>
    <w:rsid w:val="002F42E2"/>
    <w:rsid w:val="00310D6B"/>
    <w:rsid w:val="00320E0B"/>
    <w:rsid w:val="003430EF"/>
    <w:rsid w:val="00345D9A"/>
    <w:rsid w:val="00351846"/>
    <w:rsid w:val="00354780"/>
    <w:rsid w:val="003924BA"/>
    <w:rsid w:val="003A5EFE"/>
    <w:rsid w:val="003D7105"/>
    <w:rsid w:val="003E5254"/>
    <w:rsid w:val="004330F7"/>
    <w:rsid w:val="004564F6"/>
    <w:rsid w:val="004665C4"/>
    <w:rsid w:val="00480163"/>
    <w:rsid w:val="004E575C"/>
    <w:rsid w:val="005A1FB8"/>
    <w:rsid w:val="00621E1B"/>
    <w:rsid w:val="00625050"/>
    <w:rsid w:val="00631404"/>
    <w:rsid w:val="006363D7"/>
    <w:rsid w:val="00647B89"/>
    <w:rsid w:val="00655F16"/>
    <w:rsid w:val="006A0237"/>
    <w:rsid w:val="006D7364"/>
    <w:rsid w:val="00783CC4"/>
    <w:rsid w:val="007C0C00"/>
    <w:rsid w:val="0080143C"/>
    <w:rsid w:val="00843172"/>
    <w:rsid w:val="008F3CA3"/>
    <w:rsid w:val="00987CE2"/>
    <w:rsid w:val="009A53B7"/>
    <w:rsid w:val="00A127E3"/>
    <w:rsid w:val="00A7190B"/>
    <w:rsid w:val="00B24E09"/>
    <w:rsid w:val="00B44DB0"/>
    <w:rsid w:val="00BA4B46"/>
    <w:rsid w:val="00BB0DB5"/>
    <w:rsid w:val="00BB7308"/>
    <w:rsid w:val="00BD7708"/>
    <w:rsid w:val="00BF0B0E"/>
    <w:rsid w:val="00C02BDD"/>
    <w:rsid w:val="00C90E41"/>
    <w:rsid w:val="00CC217B"/>
    <w:rsid w:val="00CE27C0"/>
    <w:rsid w:val="00CE60BB"/>
    <w:rsid w:val="00D159B5"/>
    <w:rsid w:val="00DF4C15"/>
    <w:rsid w:val="00E2427F"/>
    <w:rsid w:val="00E6305B"/>
    <w:rsid w:val="00E73C37"/>
    <w:rsid w:val="00E74A0A"/>
    <w:rsid w:val="00EA6EFC"/>
    <w:rsid w:val="00EE0F55"/>
    <w:rsid w:val="00F05402"/>
    <w:rsid w:val="00F815F0"/>
    <w:rsid w:val="00FB6CDB"/>
    <w:rsid w:val="00FD5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05"/>
    <w:pPr>
      <w:jc w:val="left"/>
    </w:pPr>
    <w:rPr>
      <w:rFonts w:eastAsia="Times New Roman" w:cs="Times New Roman"/>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7105"/>
    <w:pPr>
      <w:spacing w:before="100" w:beforeAutospacing="1" w:after="100" w:afterAutospacing="1"/>
    </w:pPr>
    <w:rPr>
      <w:iCs w:val="0"/>
      <w:sz w:val="24"/>
      <w:szCs w:val="24"/>
    </w:rPr>
  </w:style>
  <w:style w:type="paragraph" w:styleId="Footer">
    <w:name w:val="footer"/>
    <w:basedOn w:val="Normal"/>
    <w:link w:val="FooterChar"/>
    <w:uiPriority w:val="99"/>
    <w:unhideWhenUsed/>
    <w:rsid w:val="003D7105"/>
    <w:pPr>
      <w:tabs>
        <w:tab w:val="center" w:pos="4680"/>
        <w:tab w:val="right" w:pos="9360"/>
      </w:tabs>
    </w:pPr>
  </w:style>
  <w:style w:type="character" w:customStyle="1" w:styleId="FooterChar">
    <w:name w:val="Footer Char"/>
    <w:basedOn w:val="DefaultParagraphFont"/>
    <w:link w:val="Footer"/>
    <w:uiPriority w:val="99"/>
    <w:rsid w:val="003D7105"/>
    <w:rPr>
      <w:rFonts w:eastAsia="Times New Roman" w:cs="Times New Roman"/>
      <w:iCs/>
      <w:szCs w:val="28"/>
    </w:rPr>
  </w:style>
  <w:style w:type="table" w:styleId="TableGrid">
    <w:name w:val="Table Grid"/>
    <w:basedOn w:val="TableNormal"/>
    <w:uiPriority w:val="59"/>
    <w:rsid w:val="003D7105"/>
    <w:pPr>
      <w:jc w:val="left"/>
    </w:pPr>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05"/>
    <w:pPr>
      <w:jc w:val="left"/>
    </w:pPr>
    <w:rPr>
      <w:rFonts w:eastAsia="Times New Roman" w:cs="Times New Roman"/>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7105"/>
    <w:pPr>
      <w:spacing w:before="100" w:beforeAutospacing="1" w:after="100" w:afterAutospacing="1"/>
    </w:pPr>
    <w:rPr>
      <w:iCs w:val="0"/>
      <w:sz w:val="24"/>
      <w:szCs w:val="24"/>
    </w:rPr>
  </w:style>
  <w:style w:type="paragraph" w:styleId="Footer">
    <w:name w:val="footer"/>
    <w:basedOn w:val="Normal"/>
    <w:link w:val="FooterChar"/>
    <w:uiPriority w:val="99"/>
    <w:unhideWhenUsed/>
    <w:rsid w:val="003D7105"/>
    <w:pPr>
      <w:tabs>
        <w:tab w:val="center" w:pos="4680"/>
        <w:tab w:val="right" w:pos="9360"/>
      </w:tabs>
    </w:pPr>
  </w:style>
  <w:style w:type="character" w:customStyle="1" w:styleId="FooterChar">
    <w:name w:val="Footer Char"/>
    <w:basedOn w:val="DefaultParagraphFont"/>
    <w:link w:val="Footer"/>
    <w:uiPriority w:val="99"/>
    <w:rsid w:val="003D7105"/>
    <w:rPr>
      <w:rFonts w:eastAsia="Times New Roman" w:cs="Times New Roman"/>
      <w:iCs/>
      <w:szCs w:val="28"/>
    </w:rPr>
  </w:style>
  <w:style w:type="table" w:styleId="TableGrid">
    <w:name w:val="Table Grid"/>
    <w:basedOn w:val="TableNormal"/>
    <w:uiPriority w:val="59"/>
    <w:rsid w:val="003D7105"/>
    <w:pPr>
      <w:jc w:val="left"/>
    </w:pPr>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2019-08-01T08:42:00Z</dcterms:created>
  <dcterms:modified xsi:type="dcterms:W3CDTF">2019-08-01T08:42:00Z</dcterms:modified>
</cp:coreProperties>
</file>