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108" w:type="dxa"/>
        <w:tblLook w:val="01E0"/>
      </w:tblPr>
      <w:tblGrid>
        <w:gridCol w:w="4140"/>
        <w:gridCol w:w="6285"/>
      </w:tblGrid>
      <w:tr w:rsidR="00553EBA" w:rsidTr="00733AF0">
        <w:tc>
          <w:tcPr>
            <w:tcW w:w="4140" w:type="dxa"/>
          </w:tcPr>
          <w:p w:rsidR="00553EBA" w:rsidRPr="00197F6C" w:rsidRDefault="00553EBA" w:rsidP="00D72670">
            <w:pPr>
              <w:jc w:val="center"/>
              <w:rPr>
                <w:sz w:val="26"/>
                <w:szCs w:val="26"/>
              </w:rPr>
            </w:pPr>
            <w:r w:rsidRPr="00197F6C">
              <w:rPr>
                <w:sz w:val="26"/>
                <w:szCs w:val="26"/>
              </w:rPr>
              <w:t xml:space="preserve">ỦY BAN MTTQ VIỆT NAM </w:t>
            </w:r>
          </w:p>
          <w:p w:rsidR="00553EBA" w:rsidRPr="00197F6C" w:rsidRDefault="00553EBA" w:rsidP="00D72670">
            <w:pPr>
              <w:tabs>
                <w:tab w:val="center" w:pos="1962"/>
                <w:tab w:val="right" w:pos="3924"/>
              </w:tabs>
              <w:rPr>
                <w:sz w:val="26"/>
                <w:szCs w:val="26"/>
              </w:rPr>
            </w:pPr>
            <w:r w:rsidRPr="00197F6C">
              <w:rPr>
                <w:sz w:val="26"/>
                <w:szCs w:val="26"/>
              </w:rPr>
              <w:tab/>
              <w:t>HUYỆN CƯ JUT</w:t>
            </w:r>
            <w:r w:rsidRPr="00197F6C">
              <w:rPr>
                <w:sz w:val="26"/>
                <w:szCs w:val="26"/>
              </w:rPr>
              <w:tab/>
            </w:r>
          </w:p>
          <w:p w:rsidR="00553EBA" w:rsidRPr="00197F6C" w:rsidRDefault="00553EBA" w:rsidP="00D72670">
            <w:pPr>
              <w:jc w:val="center"/>
              <w:rPr>
                <w:b/>
                <w:sz w:val="26"/>
                <w:szCs w:val="26"/>
              </w:rPr>
            </w:pPr>
            <w:r w:rsidRPr="00197F6C">
              <w:rPr>
                <w:b/>
                <w:sz w:val="26"/>
                <w:szCs w:val="26"/>
              </w:rPr>
              <w:t>BAN THƯỜNG TRỰC</w:t>
            </w:r>
          </w:p>
          <w:p w:rsidR="00553EBA" w:rsidRPr="00197F6C" w:rsidRDefault="00203C2F" w:rsidP="00D72670">
            <w:pPr>
              <w:rPr>
                <w:sz w:val="26"/>
                <w:szCs w:val="26"/>
              </w:rPr>
            </w:pPr>
            <w:r>
              <w:rPr>
                <w:noProof/>
                <w:sz w:val="26"/>
                <w:szCs w:val="26"/>
              </w:rPr>
              <w:pict>
                <v:line id="Straight Connector 2" o:spid="_x0000_s1026" style="position:absolute;z-index:251659264;visibility:visible;mso-wrap-distance-top:-1e-4mm;mso-wrap-distance-bottom:-1e-4mm" from="34.1pt,.9pt" to="16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eLHgIAADYEAAAOAAAAZHJzL2Uyb0RvYy54bWysU02P2yAQvVfqf0Dcs469Tjax4qwqO+ll&#10;242U7Q8ggG1UzCAgcaKq/71APpRtL1VVH/DAzDzevBkWz8deogM3VoAqcfowxogrCkyotsTf3taj&#10;GUbWEcWIBMVLfOIWPy8/flgMuuAZdCAZN8iDKFsMusSdc7pIEks73hP7AJor72zA9MT5rWkTZsjg&#10;0XuZZOPxNBnAMG2Acmv9aX124mXEbxpO3WvTWO6QLLHn5uJq4roLa7JckKI1RHeCXmiQf2DRE6H8&#10;pTeomjiC9kb8AdULasBC4x4o9Ak0jaA81uCrSce/VbPtiOaxFi+O1TeZ7P+DpV8PG4MEK3GGkSK9&#10;b9HWGSLazqEKlPICgkFZ0GnQtvDhldqYUCk9qq1+AfrdIgVVR1TLI9+3k/YgachI3qWEjdX+tt3w&#10;BZiPIXsHUbRjY/oA6eVAx9ib0603/OgQ9YfpNH16zCcY0asvIcU1URvrPnPoUTBKLIUKspGCHF6s&#10;C0RIcQ0JxwrWQsrYeqnQUOL5JJvEBAtSsOAMYda0u0oadCBheOIXq/Ke+zADe8UiWMcJW11sR4Q8&#10;2/5yqQKeL8XTuVjn6fgxH89Xs9UsH+XZdDXKx3U9+rSu8tF0nT5N6se6qur0Z6CW5kUnGOMqsLtO&#10;apr/3SRc3sx5xm6zepMheY8e9fJkr/9IOvYytO88CDtgp4259tgPZwy+PKQw/fd7b98/9+UvAAAA&#10;//8DAFBLAwQUAAYACAAAACEAozR8MNoAAAAGAQAADwAAAGRycy9kb3ducmV2LnhtbEyPwU7DMBBE&#10;70j8g7VIXCrq4EpVCXEqBOTGhRbEdRsvSUS8TmO3DXw9Cxc4zs5o9k2xnnyvjjTGLrCF63kGirgO&#10;ruPGwsu2ulqBignZYR+YLHxShHV5flZg7sKJn+m4SY2SEo45WmhTGnKtY92SxzgPA7F472H0mESO&#10;jXYjnqTc99pk2VJ77Fg+tDjQfUv1x+bgLcTqlfbV16yeZW+LJpDZPzw9orWXF9PdLahEU/oLww++&#10;oEMpTLtwYBdVb2G5MpKUuwwQe2HMDajdr9Zlof/jl98AAAD//wMAUEsBAi0AFAAGAAgAAAAhALaD&#10;OJL+AAAA4QEAABMAAAAAAAAAAAAAAAAAAAAAAFtDb250ZW50X1R5cGVzXS54bWxQSwECLQAUAAYA&#10;CAAAACEAOP0h/9YAAACUAQAACwAAAAAAAAAAAAAAAAAvAQAAX3JlbHMvLnJlbHNQSwECLQAUAAYA&#10;CAAAACEA2mAnix4CAAA2BAAADgAAAAAAAAAAAAAAAAAuAgAAZHJzL2Uyb0RvYy54bWxQSwECLQAU&#10;AAYACAAAACEAozR8MNoAAAAGAQAADwAAAAAAAAAAAAAAAAB4BAAAZHJzL2Rvd25yZXYueG1sUEsF&#10;BgAAAAAEAAQA8wAAAH8FAAAAAA==&#10;"/>
              </w:pict>
            </w:r>
          </w:p>
          <w:p w:rsidR="00553EBA" w:rsidRDefault="00553EBA" w:rsidP="00553EBA">
            <w:pPr>
              <w:jc w:val="center"/>
              <w:rPr>
                <w:szCs w:val="28"/>
              </w:rPr>
            </w:pPr>
            <w:r w:rsidRPr="00197F6C">
              <w:rPr>
                <w:sz w:val="28"/>
                <w:szCs w:val="28"/>
              </w:rPr>
              <w:t>Số:</w:t>
            </w:r>
            <w:r w:rsidR="00422009">
              <w:rPr>
                <w:sz w:val="28"/>
                <w:szCs w:val="28"/>
              </w:rPr>
              <w:t xml:space="preserve"> 76</w:t>
            </w:r>
            <w:r w:rsidRPr="00197F6C">
              <w:rPr>
                <w:sz w:val="28"/>
                <w:szCs w:val="28"/>
              </w:rPr>
              <w:t>/BC-</w:t>
            </w:r>
            <w:r>
              <w:rPr>
                <w:sz w:val="28"/>
                <w:szCs w:val="28"/>
              </w:rPr>
              <w:t>MTTQ-</w:t>
            </w:r>
            <w:r w:rsidRPr="00197F6C">
              <w:rPr>
                <w:sz w:val="28"/>
                <w:szCs w:val="28"/>
              </w:rPr>
              <w:t>BTT</w:t>
            </w:r>
          </w:p>
          <w:p w:rsidR="00887376" w:rsidRPr="00DD35F7" w:rsidRDefault="00887376" w:rsidP="00553EBA">
            <w:pPr>
              <w:jc w:val="center"/>
              <w:rPr>
                <w:sz w:val="12"/>
                <w:szCs w:val="28"/>
              </w:rPr>
            </w:pPr>
          </w:p>
          <w:p w:rsidR="00887376" w:rsidRPr="00197F6C" w:rsidRDefault="00887376" w:rsidP="00553EBA">
            <w:pPr>
              <w:jc w:val="center"/>
              <w:rPr>
                <w:szCs w:val="28"/>
              </w:rPr>
            </w:pPr>
          </w:p>
        </w:tc>
        <w:tc>
          <w:tcPr>
            <w:tcW w:w="6285" w:type="dxa"/>
          </w:tcPr>
          <w:p w:rsidR="00553EBA" w:rsidRPr="00197F6C" w:rsidRDefault="00553EBA" w:rsidP="00D72670">
            <w:pPr>
              <w:jc w:val="center"/>
              <w:rPr>
                <w:b/>
                <w:sz w:val="26"/>
                <w:szCs w:val="26"/>
              </w:rPr>
            </w:pPr>
            <w:r w:rsidRPr="00197F6C">
              <w:rPr>
                <w:b/>
                <w:sz w:val="26"/>
                <w:szCs w:val="26"/>
              </w:rPr>
              <w:t>CỘNG HÒA XÃ HỘI CHỦ NGHĨA VIỆT NAM</w:t>
            </w:r>
          </w:p>
          <w:p w:rsidR="00553EBA" w:rsidRPr="00197F6C" w:rsidRDefault="00553EBA" w:rsidP="00D72670">
            <w:pPr>
              <w:jc w:val="center"/>
              <w:rPr>
                <w:sz w:val="26"/>
                <w:szCs w:val="26"/>
              </w:rPr>
            </w:pPr>
            <w:r w:rsidRPr="00197F6C">
              <w:rPr>
                <w:b/>
                <w:sz w:val="26"/>
                <w:szCs w:val="26"/>
              </w:rPr>
              <w:t>Độc lập – Tự do – Hạnh phúc</w:t>
            </w:r>
          </w:p>
          <w:p w:rsidR="00553EBA" w:rsidRPr="00197F6C" w:rsidRDefault="00203C2F" w:rsidP="00D72670">
            <w:pPr>
              <w:rPr>
                <w:sz w:val="26"/>
                <w:szCs w:val="26"/>
              </w:rPr>
            </w:pPr>
            <w:r>
              <w:rPr>
                <w:noProof/>
                <w:sz w:val="26"/>
                <w:szCs w:val="26"/>
              </w:rPr>
              <w:pict>
                <v:line id="Straight Connector 1" o:spid="_x0000_s1027" style="position:absolute;z-index:251660288;visibility:visible;mso-wrap-distance-top:-1e-4mm;mso-wrap-distance-bottom:-1e-4mm" from="65.85pt,1.3pt" to="21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HkLZQPaAAAABwEAAA8AAABkcnMvZG93bnJldi54bWxMjsFOwzAQRO9I&#10;/IO1SFwq6jRBBUKcCgG5cWkBcd3GSxIRr9PYbQNfz8IFjk8zmnnFanK9OtAYOs8GFvMEFHHtbceN&#10;gZfn6uIaVIjIFnvPZOCTAqzK05MCc+uPvKbDJjZKRjjkaKCNcci1DnVLDsPcD8SSvfvRYRQcG21H&#10;PMq463WaJEvtsGN5aHGg+5bqj83eGQjVK+2qr1k9S96yxlO6e3h6RGPOz6a7W1CRpvhXhh99UYdS&#10;nLZ+zzaoXjhbXEnVQLoEJflldpOC2v6yLgv937/8BgAA//8DAFBLAQItABQABgAIAAAAIQC2gziS&#10;/gAAAOEBAAATAAAAAAAAAAAAAAAAAAAAAABbQ29udGVudF9UeXBlc10ueG1sUEsBAi0AFAAGAAgA&#10;AAAhADj9If/WAAAAlAEAAAsAAAAAAAAAAAAAAAAALwEAAF9yZWxzLy5yZWxzUEsBAi0AFAAGAAgA&#10;AAAhAKGmlFUcAgAANgQAAA4AAAAAAAAAAAAAAAAALgIAAGRycy9lMm9Eb2MueG1sUEsBAi0AFAAG&#10;AAgAAAAhAHkLZQPaAAAABwEAAA8AAAAAAAAAAAAAAAAAdgQAAGRycy9kb3ducmV2LnhtbFBLBQYA&#10;AAAABAAEAPMAAAB9BQAAAAA=&#10;"/>
              </w:pict>
            </w:r>
          </w:p>
          <w:p w:rsidR="00553EBA" w:rsidRPr="00197F6C" w:rsidRDefault="00553EBA" w:rsidP="00BA1E9D">
            <w:pPr>
              <w:jc w:val="center"/>
              <w:rPr>
                <w:i/>
                <w:szCs w:val="28"/>
              </w:rPr>
            </w:pPr>
            <w:r w:rsidRPr="00197F6C">
              <w:rPr>
                <w:i/>
                <w:sz w:val="28"/>
                <w:szCs w:val="28"/>
              </w:rPr>
              <w:t>Cư Jut, ngày</w:t>
            </w:r>
            <w:r w:rsidR="00422009">
              <w:rPr>
                <w:i/>
                <w:sz w:val="28"/>
                <w:szCs w:val="28"/>
              </w:rPr>
              <w:t xml:space="preserve"> </w:t>
            </w:r>
            <w:r w:rsidR="00690B79">
              <w:rPr>
                <w:i/>
                <w:sz w:val="28"/>
                <w:szCs w:val="28"/>
              </w:rPr>
              <w:t>1</w:t>
            </w:r>
            <w:r w:rsidR="00BA1E9D">
              <w:rPr>
                <w:i/>
                <w:sz w:val="28"/>
                <w:szCs w:val="28"/>
              </w:rPr>
              <w:t xml:space="preserve">5 </w:t>
            </w:r>
            <w:r w:rsidRPr="00197F6C">
              <w:rPr>
                <w:i/>
                <w:sz w:val="28"/>
                <w:szCs w:val="28"/>
              </w:rPr>
              <w:t xml:space="preserve">tháng </w:t>
            </w:r>
            <w:r w:rsidR="00BA1E9D">
              <w:rPr>
                <w:i/>
                <w:sz w:val="28"/>
                <w:szCs w:val="28"/>
              </w:rPr>
              <w:t>6</w:t>
            </w:r>
            <w:r w:rsidRPr="00197F6C">
              <w:rPr>
                <w:i/>
                <w:sz w:val="28"/>
                <w:szCs w:val="28"/>
              </w:rPr>
              <w:t xml:space="preserve"> năm 2018</w:t>
            </w:r>
          </w:p>
        </w:tc>
      </w:tr>
    </w:tbl>
    <w:p w:rsidR="00553EBA" w:rsidRDefault="00553EBA" w:rsidP="00553EBA">
      <w:pPr>
        <w:jc w:val="center"/>
      </w:pPr>
    </w:p>
    <w:p w:rsidR="00553EBA" w:rsidRPr="00D06120" w:rsidRDefault="00553EBA" w:rsidP="00553EBA">
      <w:pPr>
        <w:jc w:val="center"/>
        <w:rPr>
          <w:b/>
          <w:sz w:val="32"/>
          <w:szCs w:val="32"/>
        </w:rPr>
      </w:pPr>
      <w:r w:rsidRPr="00D06120">
        <w:rPr>
          <w:b/>
          <w:sz w:val="32"/>
          <w:szCs w:val="32"/>
        </w:rPr>
        <w:t>BÁO CÁO</w:t>
      </w:r>
    </w:p>
    <w:p w:rsidR="00553EBA" w:rsidRPr="002A5973" w:rsidRDefault="00553EBA" w:rsidP="00553EBA">
      <w:pPr>
        <w:jc w:val="center"/>
        <w:rPr>
          <w:b/>
          <w:sz w:val="28"/>
          <w:szCs w:val="28"/>
          <w:lang w:val="vi-VN"/>
        </w:rPr>
      </w:pPr>
      <w:r w:rsidRPr="002A5973">
        <w:rPr>
          <w:b/>
          <w:sz w:val="28"/>
          <w:szCs w:val="28"/>
          <w:lang w:val="vi-VN"/>
        </w:rPr>
        <w:t>Kết quả</w:t>
      </w:r>
      <w:r w:rsidRPr="002A5973">
        <w:rPr>
          <w:b/>
          <w:sz w:val="28"/>
          <w:szCs w:val="28"/>
        </w:rPr>
        <w:t xml:space="preserve"> 05 năm </w:t>
      </w:r>
      <w:r w:rsidRPr="002A5973">
        <w:rPr>
          <w:b/>
          <w:sz w:val="28"/>
          <w:szCs w:val="28"/>
          <w:lang w:val="vi-VN"/>
        </w:rPr>
        <w:t xml:space="preserve">triển khai </w:t>
      </w:r>
      <w:r w:rsidRPr="002A5973">
        <w:rPr>
          <w:b/>
          <w:sz w:val="28"/>
          <w:szCs w:val="28"/>
        </w:rPr>
        <w:t xml:space="preserve">thực hiện </w:t>
      </w:r>
      <w:r w:rsidR="002A5973" w:rsidRPr="002A5973">
        <w:rPr>
          <w:b/>
          <w:sz w:val="28"/>
          <w:szCs w:val="28"/>
        </w:rPr>
        <w:t xml:space="preserve">Chương </w:t>
      </w:r>
      <w:r w:rsidRPr="002A5973">
        <w:rPr>
          <w:b/>
          <w:sz w:val="28"/>
          <w:szCs w:val="28"/>
        </w:rPr>
        <w:t>trình phối hợp</w:t>
      </w:r>
    </w:p>
    <w:p w:rsidR="002A5973" w:rsidRPr="002A5973" w:rsidRDefault="00553EBA" w:rsidP="00553EBA">
      <w:pPr>
        <w:jc w:val="center"/>
        <w:rPr>
          <w:b/>
          <w:sz w:val="28"/>
          <w:szCs w:val="28"/>
        </w:rPr>
      </w:pPr>
      <w:r w:rsidRPr="002A5973">
        <w:rPr>
          <w:b/>
          <w:sz w:val="28"/>
          <w:szCs w:val="28"/>
          <w:lang w:val="vi-VN"/>
        </w:rPr>
        <w:t>số 09/CTr-BCA-MTT</w:t>
      </w:r>
      <w:r w:rsidR="00D44A83" w:rsidRPr="002A5973">
        <w:rPr>
          <w:b/>
          <w:sz w:val="28"/>
          <w:szCs w:val="28"/>
        </w:rPr>
        <w:t>W</w:t>
      </w:r>
      <w:r w:rsidRPr="002A5973">
        <w:rPr>
          <w:b/>
          <w:sz w:val="28"/>
          <w:szCs w:val="28"/>
          <w:lang w:val="vi-VN"/>
        </w:rPr>
        <w:t xml:space="preserve">về“Đẩy mạnh phong trào toàn dân </w:t>
      </w:r>
    </w:p>
    <w:p w:rsidR="00553EBA" w:rsidRPr="002A5973" w:rsidRDefault="00553EBA" w:rsidP="002A5973">
      <w:pPr>
        <w:jc w:val="center"/>
        <w:rPr>
          <w:b/>
          <w:sz w:val="28"/>
          <w:szCs w:val="28"/>
          <w:lang w:val="vi-VN"/>
        </w:rPr>
      </w:pPr>
      <w:r w:rsidRPr="002A5973">
        <w:rPr>
          <w:b/>
          <w:sz w:val="28"/>
          <w:szCs w:val="28"/>
          <w:lang w:val="vi-VN"/>
        </w:rPr>
        <w:t>bảo vệ an ninh Tổ quốc trong tình hình mới”</w:t>
      </w:r>
      <w:r w:rsidR="004753F4" w:rsidRPr="002A5973">
        <w:rPr>
          <w:b/>
          <w:sz w:val="28"/>
          <w:szCs w:val="28"/>
        </w:rPr>
        <w:t xml:space="preserve"> gia đoạn</w:t>
      </w:r>
      <w:r w:rsidRPr="002A5973">
        <w:rPr>
          <w:b/>
          <w:sz w:val="28"/>
          <w:szCs w:val="28"/>
          <w:lang w:val="vi-VN"/>
        </w:rPr>
        <w:t xml:space="preserve"> 201</w:t>
      </w:r>
      <w:r w:rsidR="00966A30" w:rsidRPr="002A5973">
        <w:rPr>
          <w:b/>
          <w:sz w:val="28"/>
          <w:szCs w:val="28"/>
        </w:rPr>
        <w:t>4</w:t>
      </w:r>
      <w:r w:rsidRPr="002A5973">
        <w:rPr>
          <w:b/>
          <w:sz w:val="28"/>
          <w:szCs w:val="28"/>
          <w:lang w:val="vi-VN"/>
        </w:rPr>
        <w:t>-2018</w:t>
      </w:r>
    </w:p>
    <w:p w:rsidR="00553EBA" w:rsidRPr="00553EBA" w:rsidRDefault="00553EBA" w:rsidP="00553EBA">
      <w:pPr>
        <w:ind w:right="261"/>
        <w:jc w:val="both"/>
        <w:rPr>
          <w:b/>
          <w:sz w:val="28"/>
          <w:szCs w:val="28"/>
          <w:lang w:val="vi-VN"/>
        </w:rPr>
      </w:pPr>
    </w:p>
    <w:p w:rsidR="0009429A" w:rsidRPr="00D308A4" w:rsidRDefault="0009429A" w:rsidP="0007783A">
      <w:pPr>
        <w:tabs>
          <w:tab w:val="left" w:pos="10206"/>
        </w:tabs>
        <w:spacing w:before="80" w:line="264" w:lineRule="auto"/>
        <w:ind w:left="426" w:right="193" w:firstLine="425"/>
        <w:jc w:val="both"/>
        <w:rPr>
          <w:sz w:val="28"/>
          <w:szCs w:val="28"/>
          <w:lang w:val="vi-VN"/>
        </w:rPr>
      </w:pPr>
      <w:r w:rsidRPr="00D308A4">
        <w:rPr>
          <w:sz w:val="28"/>
          <w:szCs w:val="28"/>
          <w:lang w:val="vi-VN"/>
        </w:rPr>
        <w:t xml:space="preserve">Thực hiện </w:t>
      </w:r>
      <w:r>
        <w:rPr>
          <w:sz w:val="28"/>
          <w:szCs w:val="28"/>
          <w:lang w:val="vi-VN"/>
        </w:rPr>
        <w:t>Kế hoạch</w:t>
      </w:r>
      <w:r w:rsidRPr="00D308A4">
        <w:rPr>
          <w:sz w:val="28"/>
          <w:szCs w:val="28"/>
          <w:lang w:val="vi-VN"/>
        </w:rPr>
        <w:t xml:space="preserve"> số 16</w:t>
      </w:r>
      <w:r>
        <w:rPr>
          <w:sz w:val="28"/>
          <w:szCs w:val="28"/>
          <w:lang w:val="vi-VN"/>
        </w:rPr>
        <w:t>3</w:t>
      </w:r>
      <w:r w:rsidRPr="00D308A4">
        <w:rPr>
          <w:sz w:val="28"/>
          <w:szCs w:val="28"/>
          <w:lang w:val="vi-VN"/>
        </w:rPr>
        <w:t>/</w:t>
      </w:r>
      <w:r>
        <w:rPr>
          <w:sz w:val="28"/>
          <w:szCs w:val="28"/>
          <w:lang w:val="vi-VN"/>
        </w:rPr>
        <w:t>KH-MT</w:t>
      </w:r>
      <w:r w:rsidRPr="00D308A4">
        <w:rPr>
          <w:sz w:val="28"/>
          <w:szCs w:val="28"/>
          <w:lang w:val="vi-VN"/>
        </w:rPr>
        <w:t>-</w:t>
      </w:r>
      <w:r>
        <w:rPr>
          <w:sz w:val="28"/>
          <w:szCs w:val="28"/>
          <w:lang w:val="vi-VN"/>
        </w:rPr>
        <w:t>BTT</w:t>
      </w:r>
      <w:r w:rsidRPr="00D308A4">
        <w:rPr>
          <w:sz w:val="28"/>
          <w:szCs w:val="28"/>
          <w:lang w:val="vi-VN"/>
        </w:rPr>
        <w:t xml:space="preserve"> ngày </w:t>
      </w:r>
      <w:r>
        <w:rPr>
          <w:sz w:val="28"/>
          <w:szCs w:val="28"/>
          <w:lang w:val="vi-VN"/>
        </w:rPr>
        <w:t>24</w:t>
      </w:r>
      <w:r w:rsidR="00541A2A">
        <w:rPr>
          <w:sz w:val="28"/>
          <w:szCs w:val="28"/>
        </w:rPr>
        <w:t>/</w:t>
      </w:r>
      <w:r>
        <w:rPr>
          <w:sz w:val="28"/>
          <w:szCs w:val="28"/>
          <w:lang w:val="vi-VN"/>
        </w:rPr>
        <w:t>9</w:t>
      </w:r>
      <w:r w:rsidR="00541A2A">
        <w:rPr>
          <w:sz w:val="28"/>
          <w:szCs w:val="28"/>
        </w:rPr>
        <w:t>/</w:t>
      </w:r>
      <w:r w:rsidRPr="00D308A4">
        <w:rPr>
          <w:sz w:val="28"/>
          <w:szCs w:val="28"/>
          <w:lang w:val="vi-VN"/>
        </w:rPr>
        <w:t>201</w:t>
      </w:r>
      <w:r>
        <w:rPr>
          <w:sz w:val="28"/>
          <w:szCs w:val="28"/>
          <w:lang w:val="vi-VN"/>
        </w:rPr>
        <w:t>8</w:t>
      </w:r>
      <w:r w:rsidRPr="00D308A4">
        <w:rPr>
          <w:sz w:val="28"/>
          <w:szCs w:val="28"/>
          <w:lang w:val="vi-VN"/>
        </w:rPr>
        <w:t xml:space="preserve"> của Ban Thường trực Ủy ban </w:t>
      </w:r>
      <w:r w:rsidR="00541A2A">
        <w:rPr>
          <w:sz w:val="28"/>
          <w:szCs w:val="28"/>
        </w:rPr>
        <w:t>MTTQ</w:t>
      </w:r>
      <w:r w:rsidRPr="00D308A4">
        <w:rPr>
          <w:sz w:val="28"/>
          <w:szCs w:val="28"/>
          <w:lang w:val="vi-VN"/>
        </w:rPr>
        <w:t xml:space="preserve"> tỉnh Đ</w:t>
      </w:r>
      <w:r w:rsidR="00541A2A">
        <w:rPr>
          <w:sz w:val="28"/>
          <w:szCs w:val="28"/>
        </w:rPr>
        <w:t>ă</w:t>
      </w:r>
      <w:r>
        <w:rPr>
          <w:sz w:val="28"/>
          <w:szCs w:val="28"/>
          <w:lang w:val="vi-VN"/>
        </w:rPr>
        <w:t>k Nông</w:t>
      </w:r>
      <w:r w:rsidRPr="00D308A4">
        <w:rPr>
          <w:sz w:val="28"/>
          <w:szCs w:val="28"/>
          <w:lang w:val="vi-VN"/>
        </w:rPr>
        <w:t xml:space="preserve"> về </w:t>
      </w:r>
      <w:r w:rsidR="00840B27">
        <w:rPr>
          <w:sz w:val="28"/>
          <w:szCs w:val="28"/>
        </w:rPr>
        <w:t>“</w:t>
      </w:r>
      <w:r w:rsidR="00840B27">
        <w:rPr>
          <w:sz w:val="28"/>
          <w:szCs w:val="28"/>
          <w:lang w:val="vi-VN"/>
        </w:rPr>
        <w:t xml:space="preserve">Kiểm </w:t>
      </w:r>
      <w:r>
        <w:rPr>
          <w:sz w:val="28"/>
          <w:szCs w:val="28"/>
          <w:lang w:val="vi-VN"/>
        </w:rPr>
        <w:t xml:space="preserve">tra </w:t>
      </w:r>
      <w:r w:rsidRPr="00D308A4">
        <w:rPr>
          <w:sz w:val="28"/>
          <w:szCs w:val="28"/>
          <w:lang w:val="vi-VN"/>
        </w:rPr>
        <w:t xml:space="preserve">kết quả 05 năm </w:t>
      </w:r>
      <w:r>
        <w:rPr>
          <w:sz w:val="28"/>
          <w:szCs w:val="28"/>
          <w:lang w:val="vi-VN"/>
        </w:rPr>
        <w:t xml:space="preserve">triển khai </w:t>
      </w:r>
      <w:r w:rsidRPr="00D308A4">
        <w:rPr>
          <w:sz w:val="28"/>
          <w:szCs w:val="28"/>
          <w:lang w:val="vi-VN"/>
        </w:rPr>
        <w:t xml:space="preserve">thực hiện </w:t>
      </w:r>
      <w:r>
        <w:rPr>
          <w:sz w:val="28"/>
          <w:szCs w:val="28"/>
          <w:lang w:val="vi-VN"/>
        </w:rPr>
        <w:t>Chương trình phối hợp</w:t>
      </w:r>
      <w:r w:rsidRPr="00D308A4">
        <w:rPr>
          <w:sz w:val="28"/>
          <w:szCs w:val="28"/>
          <w:lang w:val="vi-VN"/>
        </w:rPr>
        <w:t xml:space="preserve"> số 09</w:t>
      </w:r>
      <w:r>
        <w:rPr>
          <w:sz w:val="28"/>
          <w:szCs w:val="28"/>
          <w:lang w:val="vi-VN"/>
        </w:rPr>
        <w:t>/CTr-BCA-MTTW,</w:t>
      </w:r>
      <w:r w:rsidR="00840B27">
        <w:rPr>
          <w:sz w:val="28"/>
          <w:szCs w:val="28"/>
          <w:lang w:val="vi-VN"/>
        </w:rPr>
        <w:t xml:space="preserve"> ngày</w:t>
      </w:r>
      <w:r w:rsidRPr="00D308A4">
        <w:rPr>
          <w:sz w:val="28"/>
          <w:szCs w:val="28"/>
          <w:lang w:val="vi-VN"/>
        </w:rPr>
        <w:t>01/</w:t>
      </w:r>
      <w:r>
        <w:rPr>
          <w:sz w:val="28"/>
          <w:szCs w:val="28"/>
          <w:lang w:val="vi-VN"/>
        </w:rPr>
        <w:t>8</w:t>
      </w:r>
      <w:r w:rsidRPr="00D308A4">
        <w:rPr>
          <w:sz w:val="28"/>
          <w:szCs w:val="28"/>
          <w:lang w:val="vi-VN"/>
        </w:rPr>
        <w:t>/201</w:t>
      </w:r>
      <w:r>
        <w:rPr>
          <w:sz w:val="28"/>
          <w:szCs w:val="28"/>
          <w:lang w:val="vi-VN"/>
        </w:rPr>
        <w:t xml:space="preserve">3giữa Ban thường trực Ủy ban Trung ương </w:t>
      </w:r>
      <w:r w:rsidR="00541A2A">
        <w:rPr>
          <w:sz w:val="28"/>
          <w:szCs w:val="28"/>
        </w:rPr>
        <w:t>MTTQ</w:t>
      </w:r>
      <w:r>
        <w:rPr>
          <w:sz w:val="28"/>
          <w:szCs w:val="28"/>
          <w:lang w:val="vi-VN"/>
        </w:rPr>
        <w:t xml:space="preserve"> Việt Nam và các tổ chức thành viên với Bộ Công an</w:t>
      </w:r>
      <w:r w:rsidRPr="00D308A4">
        <w:rPr>
          <w:sz w:val="28"/>
          <w:szCs w:val="28"/>
          <w:lang w:val="vi-VN"/>
        </w:rPr>
        <w:t xml:space="preserve"> về </w:t>
      </w:r>
      <w:r>
        <w:rPr>
          <w:sz w:val="28"/>
          <w:szCs w:val="28"/>
          <w:lang w:val="vi-VN"/>
        </w:rPr>
        <w:t>“</w:t>
      </w:r>
      <w:r w:rsidRPr="00541A2A">
        <w:rPr>
          <w:i/>
          <w:sz w:val="28"/>
          <w:szCs w:val="28"/>
          <w:lang w:val="vi-VN"/>
        </w:rPr>
        <w:t>Đẩy mạnhphong trào toàn dân bảo vệ an ninh Tổ quốc trong tình hình mới</w:t>
      </w:r>
      <w:r w:rsidR="0035661E">
        <w:rPr>
          <w:sz w:val="28"/>
          <w:szCs w:val="28"/>
        </w:rPr>
        <w:t>”</w:t>
      </w:r>
      <w:r w:rsidRPr="00D308A4">
        <w:rPr>
          <w:sz w:val="28"/>
          <w:szCs w:val="28"/>
          <w:lang w:val="vi-VN"/>
        </w:rPr>
        <w:t>, giai đoạn 201</w:t>
      </w:r>
      <w:r>
        <w:rPr>
          <w:sz w:val="28"/>
          <w:szCs w:val="28"/>
          <w:lang w:val="vi-VN"/>
        </w:rPr>
        <w:t>4</w:t>
      </w:r>
      <w:r w:rsidRPr="00D308A4">
        <w:rPr>
          <w:sz w:val="28"/>
          <w:szCs w:val="28"/>
          <w:lang w:val="vi-VN"/>
        </w:rPr>
        <w:t>- 201</w:t>
      </w:r>
      <w:r>
        <w:rPr>
          <w:sz w:val="28"/>
          <w:szCs w:val="28"/>
          <w:lang w:val="vi-VN"/>
        </w:rPr>
        <w:t>8</w:t>
      </w:r>
      <w:r w:rsidR="00840B27">
        <w:rPr>
          <w:sz w:val="28"/>
          <w:szCs w:val="28"/>
        </w:rPr>
        <w:t>”</w:t>
      </w:r>
      <w:r w:rsidRPr="00D308A4">
        <w:rPr>
          <w:sz w:val="28"/>
          <w:szCs w:val="28"/>
          <w:lang w:val="vi-VN"/>
        </w:rPr>
        <w:t xml:space="preserve">. Ban Thường trực Ủy ban </w:t>
      </w:r>
      <w:r w:rsidR="00541A2A">
        <w:rPr>
          <w:sz w:val="28"/>
          <w:szCs w:val="28"/>
        </w:rPr>
        <w:t>MTTQ</w:t>
      </w:r>
      <w:r w:rsidRPr="00D308A4">
        <w:rPr>
          <w:sz w:val="28"/>
          <w:szCs w:val="28"/>
          <w:lang w:val="vi-VN"/>
        </w:rPr>
        <w:t xml:space="preserve"> huyện báo cáo kết quả như sau:</w:t>
      </w:r>
    </w:p>
    <w:p w:rsidR="00840B27" w:rsidRPr="007B30AB" w:rsidRDefault="0009429A" w:rsidP="0007783A">
      <w:pPr>
        <w:tabs>
          <w:tab w:val="left" w:pos="10206"/>
        </w:tabs>
        <w:spacing w:before="80" w:line="264" w:lineRule="auto"/>
        <w:ind w:left="426" w:right="193" w:firstLine="425"/>
        <w:jc w:val="both"/>
        <w:rPr>
          <w:b/>
          <w:sz w:val="28"/>
          <w:szCs w:val="28"/>
        </w:rPr>
      </w:pPr>
      <w:r w:rsidRPr="008C0ABF">
        <w:rPr>
          <w:b/>
          <w:sz w:val="28"/>
          <w:szCs w:val="28"/>
          <w:lang w:val="vi-VN"/>
        </w:rPr>
        <w:t xml:space="preserve">I. </w:t>
      </w:r>
      <w:r w:rsidR="00840B27">
        <w:rPr>
          <w:b/>
          <w:sz w:val="28"/>
          <w:szCs w:val="28"/>
        </w:rPr>
        <w:t>CÔNG TÁC TRIỂN KHAI THỰC HIỆN</w:t>
      </w:r>
    </w:p>
    <w:p w:rsidR="00B96D74" w:rsidRPr="007407D4" w:rsidRDefault="007407D4" w:rsidP="0007783A">
      <w:pPr>
        <w:tabs>
          <w:tab w:val="left" w:pos="10206"/>
        </w:tabs>
        <w:spacing w:before="80" w:line="264" w:lineRule="auto"/>
        <w:ind w:left="426" w:right="193" w:firstLine="425"/>
        <w:jc w:val="both"/>
        <w:rPr>
          <w:sz w:val="28"/>
          <w:szCs w:val="28"/>
        </w:rPr>
      </w:pPr>
      <w:r>
        <w:rPr>
          <w:sz w:val="28"/>
          <w:szCs w:val="28"/>
        </w:rPr>
        <w:t>Thực hiện</w:t>
      </w:r>
      <w:r w:rsidR="00B96D74" w:rsidRPr="007407D4">
        <w:rPr>
          <w:sz w:val="28"/>
          <w:szCs w:val="28"/>
        </w:rPr>
        <w:t xml:space="preserve"> Chương trình </w:t>
      </w:r>
      <w:r w:rsidR="00B96D74" w:rsidRPr="007407D4">
        <w:rPr>
          <w:sz w:val="28"/>
          <w:szCs w:val="28"/>
          <w:lang w:val="vi-VN"/>
        </w:rPr>
        <w:t>phối hợp số 09/CTr-BCA-MTTW</w:t>
      </w:r>
      <w:r w:rsidR="00B96D74" w:rsidRPr="007407D4">
        <w:rPr>
          <w:sz w:val="28"/>
          <w:szCs w:val="28"/>
        </w:rPr>
        <w:t>, Ủy ban MTTQ huyện phối hợp với Công an huyện đã xây d</w:t>
      </w:r>
      <w:r w:rsidR="008915B9" w:rsidRPr="007407D4">
        <w:rPr>
          <w:sz w:val="28"/>
          <w:szCs w:val="28"/>
        </w:rPr>
        <w:t>ự</w:t>
      </w:r>
      <w:r w:rsidR="00B96D74" w:rsidRPr="007407D4">
        <w:rPr>
          <w:sz w:val="28"/>
          <w:szCs w:val="28"/>
        </w:rPr>
        <w:t>ng Chương trình phối hợp số 775/CTr-MTTQ-CA</w:t>
      </w:r>
      <w:r w:rsidR="008915B9" w:rsidRPr="007407D4">
        <w:rPr>
          <w:sz w:val="28"/>
          <w:szCs w:val="28"/>
        </w:rPr>
        <w:t>, ngày 05/11/2014</w:t>
      </w:r>
      <w:r w:rsidR="00760FEA" w:rsidRPr="007407D4">
        <w:rPr>
          <w:sz w:val="28"/>
          <w:szCs w:val="28"/>
        </w:rPr>
        <w:t xml:space="preserve"> giữa Ủy ban MTTQ huyện với Công an và các tổ chức thành viên về “</w:t>
      </w:r>
      <w:r w:rsidR="00760FEA" w:rsidRPr="007407D4">
        <w:rPr>
          <w:i/>
          <w:sz w:val="28"/>
          <w:szCs w:val="28"/>
        </w:rPr>
        <w:t>Đẩy mạnh</w:t>
      </w:r>
      <w:r w:rsidR="00760FEA" w:rsidRPr="007407D4">
        <w:rPr>
          <w:i/>
          <w:sz w:val="28"/>
          <w:szCs w:val="28"/>
          <w:lang w:val="vi-VN"/>
        </w:rPr>
        <w:t>phong trào toàn dân bảo vệ an ninh Tổ quốc trong tình hình mớ</w:t>
      </w:r>
      <w:r w:rsidR="00760FEA" w:rsidRPr="007407D4">
        <w:rPr>
          <w:i/>
          <w:sz w:val="28"/>
          <w:szCs w:val="28"/>
        </w:rPr>
        <w:t>i”</w:t>
      </w:r>
      <w:r w:rsidR="00760FEA" w:rsidRPr="007407D4">
        <w:rPr>
          <w:sz w:val="28"/>
          <w:szCs w:val="28"/>
        </w:rPr>
        <w:t>. Đồng thời hướng dẫn Ủy ban MTTQ các xã, thị trấn phối hợp với Công an các xã, thị trấn xây dựng chương trình phối hợp thực hiện.</w:t>
      </w:r>
    </w:p>
    <w:p w:rsidR="007407D4" w:rsidRPr="007D4283" w:rsidRDefault="007407D4" w:rsidP="0007783A">
      <w:pPr>
        <w:tabs>
          <w:tab w:val="left" w:pos="10206"/>
        </w:tabs>
        <w:spacing w:before="80" w:line="264" w:lineRule="auto"/>
        <w:ind w:left="426" w:right="193" w:firstLine="425"/>
        <w:jc w:val="both"/>
        <w:rPr>
          <w:sz w:val="28"/>
          <w:szCs w:val="28"/>
        </w:rPr>
      </w:pPr>
      <w:r w:rsidRPr="007407D4">
        <w:rPr>
          <w:sz w:val="28"/>
          <w:szCs w:val="28"/>
        </w:rPr>
        <w:t xml:space="preserve">Căn cứ vào </w:t>
      </w:r>
      <w:r w:rsidR="00A951FE" w:rsidRPr="007407D4">
        <w:rPr>
          <w:sz w:val="28"/>
          <w:szCs w:val="28"/>
        </w:rPr>
        <w:t>Hướng dẫn của Ủy ban MTTQ tỉnh</w:t>
      </w:r>
      <w:r w:rsidR="00A951FE">
        <w:rPr>
          <w:sz w:val="28"/>
          <w:szCs w:val="28"/>
        </w:rPr>
        <w:t xml:space="preserve"> và </w:t>
      </w:r>
      <w:r w:rsidRPr="007407D4">
        <w:rPr>
          <w:sz w:val="28"/>
          <w:szCs w:val="28"/>
        </w:rPr>
        <w:t>kế hoạch của Ban chỉ đạo phòng chống tội phạm huyện. Hàng năm</w:t>
      </w:r>
      <w:r>
        <w:rPr>
          <w:sz w:val="28"/>
          <w:szCs w:val="28"/>
        </w:rPr>
        <w:t>,</w:t>
      </w:r>
      <w:r w:rsidRPr="007407D4">
        <w:rPr>
          <w:sz w:val="28"/>
          <w:szCs w:val="28"/>
        </w:rPr>
        <w:t xml:space="preserve"> Ban thường trực Ủy ban MTTQ huyện ban hành hướng dẫn công tác tuyên truyền và kế hoạch thực hiện các phong trào, các cuộc vận động trong </w:t>
      </w:r>
      <w:r w:rsidR="00A951FE">
        <w:rPr>
          <w:sz w:val="28"/>
          <w:szCs w:val="28"/>
        </w:rPr>
        <w:t xml:space="preserve">đó có nội dung tuyên truyền </w:t>
      </w:r>
      <w:r w:rsidR="00A951FE" w:rsidRPr="00A951FE">
        <w:rPr>
          <w:sz w:val="28"/>
          <w:szCs w:val="28"/>
        </w:rPr>
        <w:t xml:space="preserve">về </w:t>
      </w:r>
      <w:r w:rsidRPr="00A951FE">
        <w:rPr>
          <w:sz w:val="28"/>
          <w:szCs w:val="28"/>
          <w:lang w:val="vi-VN"/>
        </w:rPr>
        <w:t xml:space="preserve">phong trào </w:t>
      </w:r>
      <w:r w:rsidR="00A951FE" w:rsidRPr="00A951FE">
        <w:rPr>
          <w:sz w:val="28"/>
          <w:szCs w:val="28"/>
          <w:lang w:val="vi-VN"/>
        </w:rPr>
        <w:t>toàn dân bảo vệ an ninh Tổ quốc</w:t>
      </w:r>
      <w:r w:rsidRPr="00A951FE">
        <w:rPr>
          <w:sz w:val="28"/>
          <w:szCs w:val="28"/>
        </w:rPr>
        <w:t>.</w:t>
      </w:r>
      <w:r w:rsidRPr="007407D4">
        <w:rPr>
          <w:sz w:val="28"/>
          <w:szCs w:val="28"/>
        </w:rPr>
        <w:t xml:space="preserve">Đồng thời phân công cán bộ phụ trách những </w:t>
      </w:r>
      <w:r w:rsidR="00A951FE">
        <w:rPr>
          <w:sz w:val="28"/>
          <w:szCs w:val="28"/>
        </w:rPr>
        <w:t xml:space="preserve">xã có </w:t>
      </w:r>
      <w:r w:rsidRPr="007407D4">
        <w:rPr>
          <w:sz w:val="28"/>
          <w:szCs w:val="28"/>
        </w:rPr>
        <w:t>khu dân cư tr</w:t>
      </w:r>
      <w:r w:rsidR="007D4283">
        <w:rPr>
          <w:sz w:val="28"/>
          <w:szCs w:val="28"/>
        </w:rPr>
        <w:t>ọng điểm, hướng dẫn Ủy ban MTTQ</w:t>
      </w:r>
      <w:r w:rsidRPr="007407D4">
        <w:rPr>
          <w:sz w:val="28"/>
          <w:szCs w:val="28"/>
        </w:rPr>
        <w:t>các xã, thị trấn phân công cán bộ phụ trách từng địa bàn khu dân cư.</w:t>
      </w:r>
    </w:p>
    <w:p w:rsidR="005C49FD" w:rsidRDefault="00690B79" w:rsidP="0007783A">
      <w:pPr>
        <w:tabs>
          <w:tab w:val="left" w:pos="10206"/>
        </w:tabs>
        <w:spacing w:before="80" w:line="264" w:lineRule="auto"/>
        <w:ind w:left="426" w:right="193" w:firstLine="425"/>
        <w:jc w:val="both"/>
        <w:rPr>
          <w:sz w:val="28"/>
          <w:szCs w:val="28"/>
          <w:lang w:val="vi-VN"/>
        </w:rPr>
      </w:pPr>
      <w:r w:rsidRPr="007D4283">
        <w:rPr>
          <w:sz w:val="28"/>
          <w:szCs w:val="28"/>
        </w:rPr>
        <w:t xml:space="preserve">UBND huyện </w:t>
      </w:r>
      <w:r w:rsidR="00244D5A">
        <w:rPr>
          <w:sz w:val="28"/>
          <w:szCs w:val="28"/>
        </w:rPr>
        <w:t>x</w:t>
      </w:r>
      <w:r w:rsidR="007D4283">
        <w:rPr>
          <w:sz w:val="28"/>
          <w:szCs w:val="28"/>
          <w:lang w:val="vi-VN"/>
        </w:rPr>
        <w:t xml:space="preserve">ây dựng kế hoạch số 319/KH-CAH, ngày 19/5/2016 về </w:t>
      </w:r>
      <w:r w:rsidR="007D4283">
        <w:rPr>
          <w:sz w:val="28"/>
          <w:szCs w:val="28"/>
        </w:rPr>
        <w:t xml:space="preserve">triển khai thực hiện </w:t>
      </w:r>
      <w:r w:rsidR="007D4283">
        <w:rPr>
          <w:sz w:val="28"/>
          <w:szCs w:val="28"/>
          <w:lang w:val="vi-VN"/>
        </w:rPr>
        <w:t>phong trào “</w:t>
      </w:r>
      <w:r w:rsidR="007D4283" w:rsidRPr="00244D5A">
        <w:rPr>
          <w:i/>
          <w:sz w:val="28"/>
          <w:szCs w:val="28"/>
          <w:lang w:val="vi-VN"/>
        </w:rPr>
        <w:t xml:space="preserve">Toàn dân đoàn kết xây dựng đời sống văn hóa trong </w:t>
      </w:r>
      <w:r w:rsidR="007D4283" w:rsidRPr="00244D5A">
        <w:rPr>
          <w:i/>
          <w:sz w:val="28"/>
          <w:szCs w:val="28"/>
        </w:rPr>
        <w:t>công an nhân dân</w:t>
      </w:r>
      <w:r w:rsidR="007D4283" w:rsidRPr="00244D5A">
        <w:rPr>
          <w:i/>
          <w:sz w:val="28"/>
          <w:szCs w:val="28"/>
          <w:lang w:val="vi-VN"/>
        </w:rPr>
        <w:t xml:space="preserve"> gắn với phong trào Toàn dân bảo vệ </w:t>
      </w:r>
      <w:r w:rsidR="007D4283" w:rsidRPr="00244D5A">
        <w:rPr>
          <w:i/>
          <w:sz w:val="28"/>
          <w:szCs w:val="28"/>
        </w:rPr>
        <w:t>an ninh tổ quốc</w:t>
      </w:r>
      <w:r w:rsidR="007D4283" w:rsidRPr="00244D5A">
        <w:rPr>
          <w:i/>
          <w:sz w:val="28"/>
          <w:szCs w:val="28"/>
          <w:lang w:val="vi-VN"/>
        </w:rPr>
        <w:t xml:space="preserve"> đến năm 2020</w:t>
      </w:r>
      <w:r w:rsidR="007D4283">
        <w:rPr>
          <w:sz w:val="28"/>
          <w:szCs w:val="28"/>
        </w:rPr>
        <w:t xml:space="preserve">”; </w:t>
      </w:r>
      <w:r w:rsidR="007D4283" w:rsidRPr="007D4283">
        <w:rPr>
          <w:sz w:val="28"/>
          <w:szCs w:val="28"/>
        </w:rPr>
        <w:t xml:space="preserve">Kế </w:t>
      </w:r>
      <w:r w:rsidRPr="007D4283">
        <w:rPr>
          <w:sz w:val="28"/>
          <w:szCs w:val="28"/>
        </w:rPr>
        <w:t>hoạch</w:t>
      </w:r>
      <w:r w:rsidR="007D4283">
        <w:rPr>
          <w:sz w:val="28"/>
          <w:szCs w:val="28"/>
        </w:rPr>
        <w:t xml:space="preserve"> số</w:t>
      </w:r>
      <w:r w:rsidRPr="007D4283">
        <w:rPr>
          <w:sz w:val="28"/>
          <w:szCs w:val="28"/>
        </w:rPr>
        <w:t xml:space="preserve"> 53/KH-UBND, ngày 29/4</w:t>
      </w:r>
      <w:r w:rsidR="007D4283" w:rsidRPr="007D4283">
        <w:rPr>
          <w:sz w:val="28"/>
          <w:szCs w:val="28"/>
        </w:rPr>
        <w:t>/2018 về thực hiện chương trình phối hợp</w:t>
      </w:r>
      <w:r w:rsidR="007D4283" w:rsidRPr="007D4283">
        <w:rPr>
          <w:sz w:val="28"/>
          <w:szCs w:val="28"/>
          <w:lang w:val="vi-VN"/>
        </w:rPr>
        <w:t>số 09/CTr-BCA-MTT</w:t>
      </w:r>
      <w:r w:rsidR="007D4283" w:rsidRPr="007D4283">
        <w:rPr>
          <w:sz w:val="28"/>
          <w:szCs w:val="28"/>
        </w:rPr>
        <w:t>W</w:t>
      </w:r>
      <w:r w:rsidR="007D4283">
        <w:rPr>
          <w:sz w:val="28"/>
          <w:szCs w:val="28"/>
        </w:rPr>
        <w:t xml:space="preserve">; </w:t>
      </w:r>
      <w:r w:rsidR="005C49FD">
        <w:rPr>
          <w:sz w:val="28"/>
          <w:szCs w:val="28"/>
        </w:rPr>
        <w:t>Ban chỉ đạo huyện ban hành</w:t>
      </w:r>
      <w:r w:rsidR="005C49FD">
        <w:rPr>
          <w:sz w:val="28"/>
          <w:szCs w:val="28"/>
          <w:lang w:val="vi-VN"/>
        </w:rPr>
        <w:t xml:space="preserve"> kế hoạch số 93/KH-BCĐ, ngày 01/7/2014 về xây dựng Khu công nghiệp Tâm Thắng “</w:t>
      </w:r>
      <w:r w:rsidR="005C49FD" w:rsidRPr="00244D5A">
        <w:rPr>
          <w:i/>
          <w:sz w:val="28"/>
          <w:szCs w:val="28"/>
          <w:lang w:val="vi-VN"/>
        </w:rPr>
        <w:t xml:space="preserve">An toàn về </w:t>
      </w:r>
      <w:r w:rsidR="005C49FD" w:rsidRPr="00244D5A">
        <w:rPr>
          <w:i/>
          <w:sz w:val="28"/>
          <w:szCs w:val="28"/>
        </w:rPr>
        <w:t>an ninh trật tự</w:t>
      </w:r>
      <w:r w:rsidR="005C49FD">
        <w:rPr>
          <w:sz w:val="28"/>
          <w:szCs w:val="28"/>
          <w:lang w:val="vi-VN"/>
        </w:rPr>
        <w:t>”</w:t>
      </w:r>
      <w:r w:rsidR="007D4283">
        <w:rPr>
          <w:sz w:val="28"/>
          <w:szCs w:val="28"/>
        </w:rPr>
        <w:t>.</w:t>
      </w:r>
    </w:p>
    <w:p w:rsidR="007B30AB" w:rsidRPr="007407D4" w:rsidRDefault="002F39E6" w:rsidP="0007783A">
      <w:pPr>
        <w:tabs>
          <w:tab w:val="left" w:pos="10206"/>
        </w:tabs>
        <w:spacing w:before="80" w:line="264" w:lineRule="auto"/>
        <w:ind w:left="426" w:right="193" w:firstLine="425"/>
        <w:jc w:val="both"/>
        <w:rPr>
          <w:sz w:val="28"/>
          <w:szCs w:val="28"/>
        </w:rPr>
      </w:pPr>
      <w:r>
        <w:rPr>
          <w:sz w:val="28"/>
          <w:szCs w:val="28"/>
        </w:rPr>
        <w:lastRenderedPageBreak/>
        <w:t>UBND huyện ban hành quyết đ</w:t>
      </w:r>
      <w:r w:rsidR="00B83F05">
        <w:rPr>
          <w:sz w:val="28"/>
          <w:szCs w:val="28"/>
        </w:rPr>
        <w:t>ị</w:t>
      </w:r>
      <w:r>
        <w:rPr>
          <w:sz w:val="28"/>
          <w:szCs w:val="28"/>
        </w:rPr>
        <w:t>nh số 170A/QĐ-UBND, ngày 25/01/2017</w:t>
      </w:r>
      <w:r w:rsidR="00A951FE">
        <w:rPr>
          <w:sz w:val="28"/>
          <w:szCs w:val="28"/>
        </w:rPr>
        <w:t xml:space="preserve"> vàq</w:t>
      </w:r>
      <w:r w:rsidR="00A951FE">
        <w:rPr>
          <w:sz w:val="28"/>
          <w:szCs w:val="28"/>
          <w:lang w:val="vi-VN"/>
        </w:rPr>
        <w:t xml:space="preserve">uyết định số 1109/QĐ-UBND, ngày 20/6/2018 </w:t>
      </w:r>
      <w:r w:rsidR="00B83F05">
        <w:rPr>
          <w:sz w:val="28"/>
          <w:szCs w:val="28"/>
        </w:rPr>
        <w:t>về kiện toàn Ban chỉ đạo Phòng chống tội phạm, tệ nạn xã hội</w:t>
      </w:r>
      <w:r w:rsidR="00A951FE">
        <w:rPr>
          <w:sz w:val="28"/>
          <w:szCs w:val="28"/>
          <w:lang w:val="vi-VN"/>
        </w:rPr>
        <w:t xml:space="preserve">và thực hiện phong trào toàn dân bảo vệ </w:t>
      </w:r>
      <w:r w:rsidR="00A951FE">
        <w:rPr>
          <w:sz w:val="28"/>
          <w:szCs w:val="28"/>
        </w:rPr>
        <w:t>an ninh tổ quốc</w:t>
      </w:r>
      <w:r w:rsidR="00A951FE">
        <w:rPr>
          <w:sz w:val="28"/>
          <w:szCs w:val="28"/>
          <w:lang w:val="vi-VN"/>
        </w:rPr>
        <w:t xml:space="preserve"> huyện Cư Jut</w:t>
      </w:r>
      <w:r w:rsidR="00B83F05">
        <w:rPr>
          <w:sz w:val="28"/>
          <w:szCs w:val="28"/>
        </w:rPr>
        <w:t xml:space="preserve"> trong đó Chủ tịch Ủy ban MTTQ và đại diện lãnh đạo các tổ chức thành viên của huyện là thành viên Ban chỉ đạo.</w:t>
      </w:r>
    </w:p>
    <w:p w:rsidR="00553EBA" w:rsidRPr="00A951FE" w:rsidRDefault="0009429A" w:rsidP="0007783A">
      <w:pPr>
        <w:tabs>
          <w:tab w:val="left" w:pos="10206"/>
        </w:tabs>
        <w:spacing w:before="80" w:line="264" w:lineRule="auto"/>
        <w:ind w:left="426" w:right="193" w:firstLine="425"/>
        <w:jc w:val="both"/>
        <w:rPr>
          <w:b/>
          <w:color w:val="000000" w:themeColor="text1"/>
          <w:sz w:val="28"/>
          <w:szCs w:val="28"/>
        </w:rPr>
      </w:pPr>
      <w:r w:rsidRPr="00A951FE">
        <w:rPr>
          <w:b/>
          <w:color w:val="000000" w:themeColor="text1"/>
          <w:sz w:val="28"/>
          <w:szCs w:val="28"/>
          <w:lang w:val="vi-VN"/>
        </w:rPr>
        <w:t>I</w:t>
      </w:r>
      <w:r w:rsidR="00553EBA" w:rsidRPr="00A951FE">
        <w:rPr>
          <w:b/>
          <w:color w:val="000000" w:themeColor="text1"/>
          <w:sz w:val="28"/>
          <w:szCs w:val="28"/>
          <w:lang w:val="vi-VN"/>
        </w:rPr>
        <w:t xml:space="preserve">I. </w:t>
      </w:r>
      <w:r w:rsidRPr="00A951FE">
        <w:rPr>
          <w:b/>
          <w:color w:val="000000" w:themeColor="text1"/>
          <w:sz w:val="28"/>
          <w:szCs w:val="28"/>
          <w:lang w:val="vi-VN"/>
        </w:rPr>
        <w:t>KẾT QUẢ</w:t>
      </w:r>
      <w:r w:rsidR="00A951FE">
        <w:rPr>
          <w:b/>
          <w:color w:val="000000" w:themeColor="text1"/>
          <w:sz w:val="28"/>
          <w:szCs w:val="28"/>
          <w:lang w:val="vi-VN"/>
        </w:rPr>
        <w:t xml:space="preserve"> THỰC HIỆN</w:t>
      </w:r>
    </w:p>
    <w:p w:rsidR="00656BB8" w:rsidRPr="00A951FE" w:rsidRDefault="00656BB8" w:rsidP="0007783A">
      <w:pPr>
        <w:tabs>
          <w:tab w:val="left" w:pos="10206"/>
        </w:tabs>
        <w:spacing w:before="80" w:line="264" w:lineRule="auto"/>
        <w:ind w:left="426" w:right="193" w:firstLine="425"/>
        <w:jc w:val="both"/>
        <w:rPr>
          <w:b/>
          <w:sz w:val="28"/>
          <w:szCs w:val="28"/>
        </w:rPr>
      </w:pPr>
      <w:r w:rsidRPr="008C0ABF">
        <w:rPr>
          <w:b/>
          <w:sz w:val="28"/>
          <w:szCs w:val="28"/>
          <w:lang w:val="vi-VN"/>
        </w:rPr>
        <w:t xml:space="preserve">2.1- Công tác phối hợp tuyên truyền, vận động nhân dân tham gia phong trào toàn dân bảo vệ </w:t>
      </w:r>
      <w:r w:rsidR="00A951FE">
        <w:rPr>
          <w:b/>
          <w:sz w:val="28"/>
          <w:szCs w:val="28"/>
        </w:rPr>
        <w:t>an ninh tổ quốc</w:t>
      </w:r>
    </w:p>
    <w:p w:rsidR="00B66885" w:rsidRPr="00A951FE" w:rsidRDefault="00A25994" w:rsidP="0007783A">
      <w:pPr>
        <w:tabs>
          <w:tab w:val="left" w:pos="10206"/>
        </w:tabs>
        <w:spacing w:before="80" w:line="264" w:lineRule="auto"/>
        <w:ind w:left="426" w:right="193" w:firstLine="425"/>
        <w:jc w:val="both"/>
        <w:rPr>
          <w:sz w:val="28"/>
          <w:szCs w:val="28"/>
        </w:rPr>
      </w:pPr>
      <w:r w:rsidRPr="00A25994">
        <w:rPr>
          <w:color w:val="333333"/>
          <w:sz w:val="28"/>
          <w:szCs w:val="28"/>
          <w:shd w:val="clear" w:color="auto" w:fill="FFFFFF"/>
        </w:rPr>
        <w:t>Trong những năm qua, </w:t>
      </w:r>
      <w:r>
        <w:rPr>
          <w:color w:val="333333"/>
          <w:sz w:val="28"/>
          <w:szCs w:val="28"/>
          <w:shd w:val="clear" w:color="auto" w:fill="FFFFFF"/>
        </w:rPr>
        <w:t xml:space="preserve">Ủy ban MTTQ huyện </w:t>
      </w:r>
      <w:r w:rsidRPr="00A25994">
        <w:rPr>
          <w:color w:val="333333"/>
          <w:sz w:val="28"/>
          <w:szCs w:val="28"/>
          <w:shd w:val="clear" w:color="auto" w:fill="FFFFFF"/>
        </w:rPr>
        <w:t xml:space="preserve">phối hợp với Công an </w:t>
      </w:r>
      <w:r>
        <w:rPr>
          <w:color w:val="333333"/>
          <w:sz w:val="28"/>
          <w:szCs w:val="28"/>
          <w:shd w:val="clear" w:color="auto" w:fill="FFFFFF"/>
        </w:rPr>
        <w:t xml:space="preserve">huyện </w:t>
      </w:r>
      <w:r w:rsidRPr="00A25994">
        <w:rPr>
          <w:color w:val="333333"/>
          <w:sz w:val="28"/>
          <w:szCs w:val="28"/>
          <w:shd w:val="clear" w:color="auto" w:fill="FFFFFF"/>
        </w:rPr>
        <w:t>và các ngành chức năng tuyên truyền, phổ biến, giáo dục chấp hành pháp luật trong các tầng lớp nhân dân; vận động nhân dân nêu cao cảnh giác không nghe, không làm theo các âm mưu phá hoại của các thế lực thù địch. Thực hiện có hiệu quả Đề án 01 (138) về “</w:t>
      </w:r>
      <w:r w:rsidRPr="00A25994">
        <w:rPr>
          <w:i/>
          <w:color w:val="333333"/>
          <w:sz w:val="28"/>
          <w:szCs w:val="28"/>
          <w:shd w:val="clear" w:color="auto" w:fill="FFFFFF"/>
        </w:rPr>
        <w:t>Phát động toàn dân tham gia phòng ngừa, phát hiện, tố giác tội phạm; cảm hoá, giáo dục, cải tạo người phạm tội tại gia đình và cộng đồng dân cư</w:t>
      </w:r>
      <w:r w:rsidRPr="00A25994">
        <w:rPr>
          <w:color w:val="333333"/>
          <w:sz w:val="28"/>
          <w:szCs w:val="28"/>
          <w:shd w:val="clear" w:color="auto" w:fill="FFFFFF"/>
        </w:rPr>
        <w:t>”.</w:t>
      </w:r>
      <w:r w:rsidR="00B66885" w:rsidRPr="00B66885">
        <w:rPr>
          <w:sz w:val="28"/>
          <w:szCs w:val="28"/>
          <w:lang w:val="vi-VN"/>
        </w:rPr>
        <w:t xml:space="preserve"> Tuyên truyền, giáo dục nâng cao nhận thức, ý thức trách nhiệm cho cán bộ đoàn viên, hội viên và các tầng lớp nhân dân tích cực tham gia phong trào “</w:t>
      </w:r>
      <w:r w:rsidR="00B66885" w:rsidRPr="00A951FE">
        <w:rPr>
          <w:i/>
          <w:sz w:val="28"/>
          <w:szCs w:val="28"/>
          <w:lang w:val="vi-VN"/>
        </w:rPr>
        <w:t>Toàn dân bảo vệ an ninh Tổ quốc</w:t>
      </w:r>
      <w:r>
        <w:rPr>
          <w:sz w:val="28"/>
          <w:szCs w:val="28"/>
          <w:lang w:val="vi-VN"/>
        </w:rPr>
        <w:t>”</w:t>
      </w:r>
      <w:r w:rsidR="00EC535E" w:rsidRPr="00B66885">
        <w:rPr>
          <w:sz w:val="28"/>
          <w:szCs w:val="28"/>
          <w:lang w:val="vi-VN"/>
        </w:rPr>
        <w:t xml:space="preserve">được </w:t>
      </w:r>
      <w:r>
        <w:rPr>
          <w:sz w:val="28"/>
          <w:szCs w:val="28"/>
        </w:rPr>
        <w:t>1</w:t>
      </w:r>
      <w:r w:rsidR="00EC535E" w:rsidRPr="00B66885">
        <w:rPr>
          <w:sz w:val="28"/>
          <w:szCs w:val="28"/>
          <w:lang w:val="vi-VN"/>
        </w:rPr>
        <w:t>61</w:t>
      </w:r>
      <w:r w:rsidR="00EC535E">
        <w:rPr>
          <w:sz w:val="28"/>
          <w:szCs w:val="28"/>
          <w:lang w:val="vi-VN"/>
        </w:rPr>
        <w:t xml:space="preserve"> buổi với </w:t>
      </w:r>
      <w:r w:rsidR="001109F1">
        <w:rPr>
          <w:sz w:val="28"/>
          <w:szCs w:val="28"/>
        </w:rPr>
        <w:t>1</w:t>
      </w:r>
      <w:r w:rsidR="001109F1">
        <w:rPr>
          <w:sz w:val="28"/>
          <w:szCs w:val="28"/>
          <w:lang w:val="vi-VN"/>
        </w:rPr>
        <w:t>4.5</w:t>
      </w:r>
      <w:r w:rsidR="001109F1">
        <w:rPr>
          <w:sz w:val="28"/>
          <w:szCs w:val="28"/>
        </w:rPr>
        <w:t>00</w:t>
      </w:r>
      <w:r w:rsidR="00EC535E">
        <w:rPr>
          <w:sz w:val="28"/>
          <w:szCs w:val="28"/>
          <w:lang w:val="vi-VN"/>
        </w:rPr>
        <w:t xml:space="preserve"> người tham gi</w:t>
      </w:r>
      <w:r w:rsidR="00EC535E">
        <w:rPr>
          <w:sz w:val="28"/>
          <w:szCs w:val="28"/>
        </w:rPr>
        <w:t>a</w:t>
      </w:r>
      <w:r w:rsidR="00B66885" w:rsidRPr="00B66885">
        <w:rPr>
          <w:sz w:val="28"/>
          <w:szCs w:val="28"/>
          <w:lang w:val="vi-VN"/>
        </w:rPr>
        <w:t>. Phối hợp tổ chức tuyên truyền, phổ biến các văn bản, Nghị quyết, Nghị định của Chính phủ về công tác phòng chống tội phạm, ma tuý, mại dâm, HIV/AIDS cho các vị là chức sắc các tôn giáo, già làng, trưởng thôn, trưởng Ban công tác Mặt trận và những người có uy tín trong cộng đồng dân cư</w:t>
      </w:r>
      <w:r w:rsidR="00EC535E">
        <w:rPr>
          <w:sz w:val="28"/>
          <w:szCs w:val="28"/>
        </w:rPr>
        <w:t xml:space="preserve"> được 35 buổi với hơn 2.000 người tham gia</w:t>
      </w:r>
      <w:r w:rsidR="00B66885">
        <w:rPr>
          <w:sz w:val="28"/>
          <w:szCs w:val="28"/>
          <w:lang w:val="vi-VN"/>
        </w:rPr>
        <w:t>; vùng đồng bào</w:t>
      </w:r>
      <w:r w:rsidR="00A951FE">
        <w:rPr>
          <w:sz w:val="28"/>
          <w:szCs w:val="28"/>
          <w:lang w:val="vi-VN"/>
        </w:rPr>
        <w:t xml:space="preserve"> dân tộc thiểu số được </w:t>
      </w:r>
      <w:r w:rsidR="00EC535E">
        <w:rPr>
          <w:sz w:val="28"/>
          <w:szCs w:val="28"/>
        </w:rPr>
        <w:t>28 buổi có hơn 2.500 người tham gia</w:t>
      </w:r>
      <w:r w:rsidR="00A951FE">
        <w:rPr>
          <w:sz w:val="28"/>
          <w:szCs w:val="28"/>
        </w:rPr>
        <w:t xml:space="preserve">; </w:t>
      </w:r>
      <w:r w:rsidR="002E64B9">
        <w:rPr>
          <w:sz w:val="28"/>
          <w:szCs w:val="28"/>
        </w:rPr>
        <w:t xml:space="preserve">phát động nhân dân tham gia phong trào toàn dân bảo vệ an ninh tổ quốc trên địa bàn huyện được 599 buổi có hơn 62.000 lượt người tha gia; </w:t>
      </w:r>
      <w:r w:rsidR="00B66885" w:rsidRPr="00B66885">
        <w:rPr>
          <w:sz w:val="28"/>
          <w:szCs w:val="28"/>
          <w:lang w:val="vi-VN"/>
        </w:rPr>
        <w:t>Cấp phát tài liệu tuyên truyền, vận động toàn dân tham gia phòng, chống tội phạm, phòng chống AIDS và phòng, cống tệ nạn ma túy, mại dậm do Ủy ban Trung ương MTTQ Việt Nam in ấn đến Ban Côn</w:t>
      </w:r>
      <w:r w:rsidR="00EC535E">
        <w:rPr>
          <w:sz w:val="28"/>
          <w:szCs w:val="28"/>
          <w:lang w:val="vi-VN"/>
        </w:rPr>
        <w:t>g tác Mặt trận ở 127 khu dân cư</w:t>
      </w:r>
      <w:r w:rsidR="00EC535E">
        <w:rPr>
          <w:sz w:val="28"/>
          <w:szCs w:val="28"/>
        </w:rPr>
        <w:t>;</w:t>
      </w:r>
      <w:r w:rsidR="00B66885" w:rsidRPr="00B66885">
        <w:rPr>
          <w:sz w:val="28"/>
          <w:szCs w:val="28"/>
          <w:lang w:val="vi-VN"/>
        </w:rPr>
        <w:t xml:space="preserve"> Tổ chức cho trên 95%  hộ dân tại cộng đồng dân cư ký cam kết tham gia bảo đảm an toàn giao thông, thực hiện xây dựng nông thôn mới, đô thị văn minh, bài trừ các tệ nạ</w:t>
      </w:r>
      <w:r w:rsidR="007A0B17">
        <w:rPr>
          <w:sz w:val="28"/>
          <w:szCs w:val="28"/>
        </w:rPr>
        <w:t>n</w:t>
      </w:r>
      <w:r w:rsidR="00B66885" w:rsidRPr="00B66885">
        <w:rPr>
          <w:sz w:val="28"/>
          <w:szCs w:val="28"/>
          <w:lang w:val="vi-VN"/>
        </w:rPr>
        <w:t xml:space="preserve"> xã hội, mê tín dị đoan và hủ tục lạc hậu khác… góp phần ổn định an ninh chính trị và giữ vững trật tự an toàn xã hội.</w:t>
      </w:r>
    </w:p>
    <w:p w:rsidR="00B66885" w:rsidRDefault="00FF3A7C" w:rsidP="0007783A">
      <w:pPr>
        <w:tabs>
          <w:tab w:val="left" w:pos="10206"/>
        </w:tabs>
        <w:spacing w:before="80" w:line="264" w:lineRule="auto"/>
        <w:ind w:left="426" w:right="193" w:firstLine="425"/>
        <w:jc w:val="both"/>
        <w:rPr>
          <w:sz w:val="28"/>
          <w:szCs w:val="28"/>
        </w:rPr>
      </w:pPr>
      <w:r>
        <w:rPr>
          <w:sz w:val="28"/>
          <w:szCs w:val="28"/>
        </w:rPr>
        <w:t>Đ</w:t>
      </w:r>
      <w:r w:rsidR="007E219B">
        <w:rPr>
          <w:sz w:val="28"/>
          <w:szCs w:val="28"/>
        </w:rPr>
        <w:t>ồ</w:t>
      </w:r>
      <w:r>
        <w:rPr>
          <w:sz w:val="28"/>
          <w:szCs w:val="28"/>
        </w:rPr>
        <w:t>ng thời, p</w:t>
      </w:r>
      <w:r w:rsidR="00B66885" w:rsidRPr="00B66885">
        <w:rPr>
          <w:sz w:val="28"/>
          <w:szCs w:val="28"/>
          <w:lang w:val="vi-VN"/>
        </w:rPr>
        <w:t xml:space="preserve">hối hợp tuyên truyền thực hiện Chỉ thị số 46-CT/TW ngày 22/6/2015 của Bộ Chính trị về </w:t>
      </w:r>
      <w:r w:rsidR="001D3E63">
        <w:rPr>
          <w:sz w:val="28"/>
          <w:szCs w:val="28"/>
          <w:lang w:val="vi-VN"/>
        </w:rPr>
        <w:t>“</w:t>
      </w:r>
      <w:r w:rsidR="001D3E63" w:rsidRPr="00EC535E">
        <w:rPr>
          <w:i/>
          <w:sz w:val="28"/>
          <w:szCs w:val="28"/>
          <w:lang w:val="vi-VN"/>
        </w:rPr>
        <w:t>T</w:t>
      </w:r>
      <w:r w:rsidR="00B66885" w:rsidRPr="00EC535E">
        <w:rPr>
          <w:i/>
          <w:sz w:val="28"/>
          <w:szCs w:val="28"/>
          <w:lang w:val="vi-VN"/>
        </w:rPr>
        <w:t>ăng cường sự lãnh đạo của Đảng đối với công tác đảm bảo an ninh trật tự trong tình hình mới</w:t>
      </w:r>
      <w:r w:rsidR="001D3E63">
        <w:rPr>
          <w:sz w:val="28"/>
          <w:szCs w:val="28"/>
          <w:lang w:val="vi-VN"/>
        </w:rPr>
        <w:t>”</w:t>
      </w:r>
      <w:r w:rsidR="001C0661">
        <w:rPr>
          <w:sz w:val="28"/>
          <w:szCs w:val="28"/>
        </w:rPr>
        <w:t>và</w:t>
      </w:r>
      <w:r w:rsidR="00B66885" w:rsidRPr="00B66885">
        <w:rPr>
          <w:sz w:val="28"/>
          <w:szCs w:val="28"/>
          <w:lang w:val="vi-VN"/>
        </w:rPr>
        <w:t xml:space="preserve"> các văn bản của Bộ Công an, MTTQ Việt Nam</w:t>
      </w:r>
      <w:r w:rsidR="00393414">
        <w:rPr>
          <w:sz w:val="28"/>
          <w:szCs w:val="28"/>
        </w:rPr>
        <w:t>,</w:t>
      </w:r>
      <w:r w:rsidR="00B66885" w:rsidRPr="00B66885">
        <w:rPr>
          <w:sz w:val="28"/>
          <w:szCs w:val="28"/>
          <w:lang w:val="vi-VN"/>
        </w:rPr>
        <w:t xml:space="preserve"> các thành viên Mặt trận về nhiệm vụ bảo vệ an ninh trật tự </w:t>
      </w:r>
      <w:r w:rsidR="00393414" w:rsidRPr="00B66885">
        <w:rPr>
          <w:sz w:val="28"/>
          <w:szCs w:val="28"/>
          <w:lang w:val="vi-VN"/>
        </w:rPr>
        <w:t>cho toàn thể đoàn viên, hội viên và các tầng lớp nhân dân</w:t>
      </w:r>
      <w:r w:rsidR="00B66885" w:rsidRPr="00B66885">
        <w:rPr>
          <w:sz w:val="28"/>
          <w:szCs w:val="28"/>
          <w:lang w:val="vi-VN"/>
        </w:rPr>
        <w:t>được 157 buổi với hơn 10.000 người tham gia; Phối hợp với Ban Dân Vận, Công an  huyện, các tổ chức thành viên và các xã, thị trấn tổ chức phát động quần chúng bảo vệ an ninh</w:t>
      </w:r>
      <w:r w:rsidR="002E64B9">
        <w:rPr>
          <w:sz w:val="28"/>
          <w:szCs w:val="28"/>
          <w:lang w:val="vi-VN"/>
        </w:rPr>
        <w:t xml:space="preserve"> tổ quốc ở 127 khu dân cư với </w:t>
      </w:r>
      <w:r w:rsidR="002E64B9">
        <w:rPr>
          <w:sz w:val="28"/>
          <w:szCs w:val="28"/>
        </w:rPr>
        <w:t>148</w:t>
      </w:r>
      <w:r w:rsidR="00B66885" w:rsidRPr="00B66885">
        <w:rPr>
          <w:sz w:val="28"/>
          <w:szCs w:val="28"/>
          <w:lang w:val="vi-VN"/>
        </w:rPr>
        <w:t xml:space="preserve"> buổi họp nhân dân trong thôn, buôn, bon và họp phát động theo giới, ngành với hơn </w:t>
      </w:r>
      <w:r w:rsidR="002E64B9">
        <w:rPr>
          <w:sz w:val="28"/>
          <w:szCs w:val="28"/>
        </w:rPr>
        <w:t>18.500</w:t>
      </w:r>
      <w:r w:rsidR="00B66885" w:rsidRPr="00B66885">
        <w:rPr>
          <w:sz w:val="28"/>
          <w:szCs w:val="28"/>
          <w:lang w:val="vi-VN"/>
        </w:rPr>
        <w:t xml:space="preserve"> người tham gia; Phối hợp tổ chức tuyên truyền về phòng chống tội phạm, ma </w:t>
      </w:r>
      <w:r w:rsidR="00B66885" w:rsidRPr="00B66885">
        <w:rPr>
          <w:sz w:val="28"/>
          <w:szCs w:val="28"/>
          <w:lang w:val="vi-VN"/>
        </w:rPr>
        <w:lastRenderedPageBreak/>
        <w:t xml:space="preserve">túy ở xã Cư Knia, Đăk D’rông, Đăk Wil, Ea Pô có trên </w:t>
      </w:r>
      <w:r w:rsidR="00EC535E">
        <w:rPr>
          <w:sz w:val="28"/>
          <w:szCs w:val="28"/>
        </w:rPr>
        <w:t>400</w:t>
      </w:r>
      <w:r w:rsidR="00B66885" w:rsidRPr="00B66885">
        <w:rPr>
          <w:sz w:val="28"/>
          <w:szCs w:val="28"/>
          <w:lang w:val="vi-VN"/>
        </w:rPr>
        <w:t xml:space="preserve"> người tham dự; Tổ chức các buổi nói chuyện chuyên đề về phòng chống tội phạm, phòng chống ma túy, mại dâm cho cán bộ cốt cán, hội viên, đoàn viên, thanh niên và các em học sinh trong các trường học. </w:t>
      </w:r>
      <w:r w:rsidR="007E219B" w:rsidRPr="00B66885">
        <w:rPr>
          <w:sz w:val="28"/>
          <w:szCs w:val="28"/>
          <w:lang w:val="vi-VN"/>
        </w:rPr>
        <w:t xml:space="preserve">Phối </w:t>
      </w:r>
      <w:r w:rsidR="00B66885" w:rsidRPr="00B66885">
        <w:rPr>
          <w:sz w:val="28"/>
          <w:szCs w:val="28"/>
          <w:lang w:val="vi-VN"/>
        </w:rPr>
        <w:t>hợp tổ chức lễ ra quân, mít tinh, cổ động tuyên truyền trên các tuyến đường liên xã, liên thôn và tổ chức lồng ghép vào “</w:t>
      </w:r>
      <w:r w:rsidR="00B66885" w:rsidRPr="007E219B">
        <w:rPr>
          <w:i/>
          <w:sz w:val="28"/>
          <w:szCs w:val="28"/>
          <w:lang w:val="vi-VN"/>
        </w:rPr>
        <w:t>Ngày hội đại đoàn kết toàn dân tộc</w:t>
      </w:r>
      <w:r w:rsidR="00B66885" w:rsidRPr="00B66885">
        <w:rPr>
          <w:sz w:val="28"/>
          <w:szCs w:val="28"/>
          <w:lang w:val="vi-VN"/>
        </w:rPr>
        <w:t xml:space="preserve">” (18/11) được 635 buổi với hơn 54.000 người tham gia.Đến nay trên địa bàn huyệnxây dựng được 195 cán bộ cốt cán ở khu dân cư và 08 đội dân quân tự vệ bảo vệ an ninh trật tự thôn, buôn, bon, tổ dân phố; hướng dẫn Uỷ ban MTTQ các xã, thị trấn kiện toàn, củng cố 127 Ban công tác Mặt trận, 08 Ban thanh tra nhân dân </w:t>
      </w:r>
      <w:r w:rsidR="00EC535E">
        <w:rPr>
          <w:sz w:val="28"/>
          <w:szCs w:val="28"/>
        </w:rPr>
        <w:t xml:space="preserve">và </w:t>
      </w:r>
      <w:r w:rsidR="00B66885" w:rsidRPr="00B66885">
        <w:rPr>
          <w:sz w:val="28"/>
          <w:szCs w:val="28"/>
          <w:lang w:val="vi-VN"/>
        </w:rPr>
        <w:t>Ban giám sát đầu tư của cộng đồng</w:t>
      </w:r>
      <w:r w:rsidR="00EC535E">
        <w:rPr>
          <w:sz w:val="28"/>
          <w:szCs w:val="28"/>
        </w:rPr>
        <w:t>;</w:t>
      </w:r>
      <w:r w:rsidR="00B66885" w:rsidRPr="00B66885">
        <w:rPr>
          <w:sz w:val="28"/>
          <w:szCs w:val="28"/>
          <w:lang w:val="vi-VN"/>
        </w:rPr>
        <w:t xml:space="preserve"> phối hợp với chính quyền củng cố, nâng cao chất lượng hoạt động của 127 tổ hòa giải với 630 hòa giải viên và 127 tổ an n</w:t>
      </w:r>
      <w:r w:rsidR="007E219B">
        <w:rPr>
          <w:sz w:val="28"/>
          <w:szCs w:val="28"/>
          <w:lang w:val="vi-VN"/>
        </w:rPr>
        <w:t>inh nhân dân ở các xã, thị trấn</w:t>
      </w:r>
      <w:r w:rsidR="00B66885" w:rsidRPr="00B66885">
        <w:rPr>
          <w:sz w:val="28"/>
          <w:szCs w:val="28"/>
          <w:lang w:val="vi-VN"/>
        </w:rPr>
        <w:t>.</w:t>
      </w:r>
    </w:p>
    <w:p w:rsidR="003742A4" w:rsidRPr="003742A4" w:rsidRDefault="003742A4" w:rsidP="0007783A">
      <w:pPr>
        <w:tabs>
          <w:tab w:val="left" w:pos="10206"/>
        </w:tabs>
        <w:spacing w:before="80" w:line="264" w:lineRule="auto"/>
        <w:ind w:left="426" w:right="193" w:firstLine="425"/>
        <w:jc w:val="both"/>
        <w:rPr>
          <w:sz w:val="28"/>
          <w:szCs w:val="28"/>
        </w:rPr>
      </w:pPr>
      <w:r>
        <w:rPr>
          <w:sz w:val="28"/>
          <w:szCs w:val="28"/>
          <w:lang w:val="vi-VN"/>
        </w:rPr>
        <w:t>Ủy ban MTTQ</w:t>
      </w:r>
      <w:r>
        <w:rPr>
          <w:sz w:val="28"/>
          <w:szCs w:val="28"/>
        </w:rPr>
        <w:t xml:space="preserve">, </w:t>
      </w:r>
      <w:r>
        <w:rPr>
          <w:sz w:val="28"/>
          <w:szCs w:val="28"/>
          <w:lang w:val="vi-VN"/>
        </w:rPr>
        <w:t xml:space="preserve">các </w:t>
      </w:r>
      <w:r>
        <w:rPr>
          <w:sz w:val="28"/>
          <w:szCs w:val="28"/>
        </w:rPr>
        <w:t xml:space="preserve">tổ chức </w:t>
      </w:r>
      <w:r>
        <w:rPr>
          <w:sz w:val="28"/>
          <w:szCs w:val="28"/>
          <w:lang w:val="vi-VN"/>
        </w:rPr>
        <w:t>thành viên</w:t>
      </w:r>
      <w:r>
        <w:rPr>
          <w:sz w:val="28"/>
          <w:szCs w:val="28"/>
        </w:rPr>
        <w:t>,</w:t>
      </w:r>
      <w:r>
        <w:rPr>
          <w:sz w:val="28"/>
          <w:szCs w:val="28"/>
          <w:lang w:val="vi-VN"/>
        </w:rPr>
        <w:t xml:space="preserve"> Công an huyện phối hợp với phòng văn hóa thông tin và Đài truyền thanh huyện tuyên truyền, đưa tin được 62 tin và </w:t>
      </w:r>
      <w:r>
        <w:rPr>
          <w:sz w:val="28"/>
          <w:szCs w:val="28"/>
        </w:rPr>
        <w:t xml:space="preserve">bài </w:t>
      </w:r>
      <w:r>
        <w:rPr>
          <w:sz w:val="28"/>
          <w:szCs w:val="28"/>
          <w:lang w:val="vi-VN"/>
        </w:rPr>
        <w:t>phóng sự trong chuyên mục “An ninh trật tự”; phối hợp phát tờ rơi Luật Giao thông đường bộ được 09 đợt với 4.830 tờ với khoảng 9.902 lượt người tham gia; treo nhiều băng rôn tuyên truyền về công tác phòng chống tội phạm và hưởng ứng “Ngày hội toàn dân bảo vệ ANTQ”, “Ngày phòng cháy chữa cháy” và cho 205 trường hợp ký cam kết chấp hành tốt Luật giao thông đường bộ.</w:t>
      </w:r>
    </w:p>
    <w:p w:rsidR="00656BB8" w:rsidRPr="00381441" w:rsidRDefault="00656BB8" w:rsidP="0007783A">
      <w:pPr>
        <w:tabs>
          <w:tab w:val="left" w:pos="10206"/>
        </w:tabs>
        <w:spacing w:before="80" w:line="264" w:lineRule="auto"/>
        <w:ind w:left="426" w:right="193" w:firstLine="425"/>
        <w:jc w:val="both"/>
        <w:rPr>
          <w:b/>
          <w:sz w:val="28"/>
          <w:szCs w:val="28"/>
          <w:lang w:val="vi-VN"/>
        </w:rPr>
      </w:pPr>
      <w:r w:rsidRPr="00381441">
        <w:rPr>
          <w:b/>
          <w:sz w:val="28"/>
          <w:szCs w:val="28"/>
          <w:lang w:val="vi-VN"/>
        </w:rPr>
        <w:t xml:space="preserve">2.2- </w:t>
      </w:r>
      <w:r w:rsidR="00192FD0" w:rsidRPr="00381441">
        <w:rPr>
          <w:b/>
          <w:sz w:val="28"/>
          <w:szCs w:val="28"/>
          <w:lang w:val="vi-VN"/>
        </w:rPr>
        <w:t>Công tác đấu tranh với các hoạt động lợi dụng vấn đề dân tộc, tôn giáo;phối hợp giải quyết hoạt động tranh chấp đất đai, đơn thư khiếu kiện; công tác vận động đối tượng ra tự thú, công tác quản lý đối tượng tù tha về; quản lý vũ khí,vật liệu nổ, bảo đảm trật tự an toàn giao thông</w:t>
      </w:r>
    </w:p>
    <w:p w:rsidR="00656BB8" w:rsidRPr="00FA7A62" w:rsidRDefault="00C37537" w:rsidP="0007783A">
      <w:pPr>
        <w:tabs>
          <w:tab w:val="left" w:pos="10206"/>
        </w:tabs>
        <w:spacing w:before="80" w:line="264" w:lineRule="auto"/>
        <w:ind w:left="426" w:right="193" w:firstLine="425"/>
        <w:jc w:val="both"/>
        <w:rPr>
          <w:sz w:val="28"/>
          <w:szCs w:val="28"/>
        </w:rPr>
      </w:pPr>
      <w:r>
        <w:rPr>
          <w:sz w:val="28"/>
          <w:szCs w:val="28"/>
        </w:rPr>
        <w:t xml:space="preserve">Trong </w:t>
      </w:r>
      <w:r w:rsidR="00192FD0">
        <w:rPr>
          <w:sz w:val="28"/>
          <w:szCs w:val="28"/>
          <w:lang w:val="vi-VN"/>
        </w:rPr>
        <w:t xml:space="preserve">5 năm </w:t>
      </w:r>
      <w:r>
        <w:rPr>
          <w:sz w:val="28"/>
          <w:szCs w:val="28"/>
        </w:rPr>
        <w:t>qua</w:t>
      </w:r>
      <w:r w:rsidR="00192FD0">
        <w:rPr>
          <w:sz w:val="28"/>
          <w:szCs w:val="28"/>
          <w:lang w:val="vi-VN"/>
        </w:rPr>
        <w:t>, Ủy ban MTTQ huyện</w:t>
      </w:r>
      <w:r w:rsidR="0001463C">
        <w:rPr>
          <w:sz w:val="28"/>
          <w:szCs w:val="28"/>
        </w:rPr>
        <w:t xml:space="preserve">, </w:t>
      </w:r>
      <w:r w:rsidR="00192FD0">
        <w:rPr>
          <w:sz w:val="28"/>
          <w:szCs w:val="28"/>
          <w:lang w:val="vi-VN"/>
        </w:rPr>
        <w:t xml:space="preserve">các tổ chức thành viên phối hợp với Công an huyện triển khai thực hiện có chất lượng, hiệu quả trong công tác phát động phong trào toàn dân bảo vệ </w:t>
      </w:r>
      <w:r>
        <w:rPr>
          <w:sz w:val="28"/>
          <w:szCs w:val="28"/>
        </w:rPr>
        <w:t>an ninh tổ quốc</w:t>
      </w:r>
      <w:r w:rsidR="00192FD0">
        <w:rPr>
          <w:sz w:val="28"/>
          <w:szCs w:val="28"/>
          <w:lang w:val="vi-VN"/>
        </w:rPr>
        <w:t xml:space="preserve"> tại các địa bàn trọng điểm, phức tạp về </w:t>
      </w:r>
      <w:r>
        <w:rPr>
          <w:sz w:val="28"/>
          <w:szCs w:val="28"/>
        </w:rPr>
        <w:t>an ninh trật tự</w:t>
      </w:r>
      <w:r w:rsidR="00192FD0">
        <w:rPr>
          <w:sz w:val="28"/>
          <w:szCs w:val="28"/>
          <w:lang w:val="vi-VN"/>
        </w:rPr>
        <w:t xml:space="preserve">, vùng đồng bào dân tộc thiểu số, vùng biên giới, vùng đồng bào có đạo </w:t>
      </w:r>
      <w:r>
        <w:rPr>
          <w:sz w:val="28"/>
          <w:szCs w:val="28"/>
        </w:rPr>
        <w:t>để người dân</w:t>
      </w:r>
      <w:r w:rsidR="00192FD0">
        <w:rPr>
          <w:sz w:val="28"/>
          <w:szCs w:val="28"/>
          <w:lang w:val="vi-VN"/>
        </w:rPr>
        <w:t xml:space="preserve">không nghe theo lời dụ dỗ, xuyên tạc của các thế lực thù địch lợi dụng vấn đề về dân tộc, tôn giáo, </w:t>
      </w:r>
      <w:r w:rsidR="009B7F8F">
        <w:rPr>
          <w:sz w:val="28"/>
          <w:szCs w:val="28"/>
          <w:lang w:val="vi-VN"/>
        </w:rPr>
        <w:t xml:space="preserve">tranh chấp đất đai, khiếu kiện đông người gây chia rẽ quần chúng nhân dân làm ảnh hưởng đến </w:t>
      </w:r>
      <w:r w:rsidR="00690B79">
        <w:rPr>
          <w:sz w:val="28"/>
          <w:szCs w:val="28"/>
        </w:rPr>
        <w:t>an ninh trật tự xã hội và an ninh nông thôn</w:t>
      </w:r>
      <w:r w:rsidR="009B7F8F">
        <w:rPr>
          <w:sz w:val="28"/>
          <w:szCs w:val="28"/>
          <w:lang w:val="vi-VN"/>
        </w:rPr>
        <w:t>.</w:t>
      </w:r>
      <w:r w:rsidR="00293B25" w:rsidRPr="00293B25">
        <w:rPr>
          <w:sz w:val="28"/>
          <w:szCs w:val="28"/>
        </w:rPr>
        <w:t>Xây dựng được 35 cán bộ cốt cán ở khu dân cư tham gia phòng chống tội phạm và bảo vệ an ninh trật tự thôn, xóm, xây dựng và nâng cao hoạt động của 127 tổ hòa giải; tiến hành hòa giải được hầu hết các mâu thuẫn ở khu dân cư. Củng cố và đẩy mạnh hoạt động của 127 tổ an ninh nhân dân, đ</w:t>
      </w:r>
      <w:r w:rsidR="00FA7A62">
        <w:rPr>
          <w:sz w:val="28"/>
          <w:szCs w:val="28"/>
        </w:rPr>
        <w:t>ặ</w:t>
      </w:r>
      <w:r w:rsidR="00293B25" w:rsidRPr="00293B25">
        <w:rPr>
          <w:sz w:val="28"/>
          <w:szCs w:val="28"/>
        </w:rPr>
        <w:t>t 10 hòm thư tố giác tội phạm ở địa bàn trọng điểm.</w:t>
      </w:r>
    </w:p>
    <w:p w:rsidR="00461F83" w:rsidRPr="00612BAA" w:rsidRDefault="009B7F8F" w:rsidP="0007783A">
      <w:pPr>
        <w:tabs>
          <w:tab w:val="left" w:pos="10206"/>
        </w:tabs>
        <w:spacing w:before="80" w:line="264" w:lineRule="auto"/>
        <w:ind w:left="426" w:right="193" w:firstLine="425"/>
        <w:jc w:val="both"/>
        <w:rPr>
          <w:sz w:val="28"/>
          <w:szCs w:val="28"/>
        </w:rPr>
      </w:pPr>
      <w:r>
        <w:rPr>
          <w:sz w:val="28"/>
          <w:szCs w:val="28"/>
          <w:lang w:val="vi-VN"/>
        </w:rPr>
        <w:t xml:space="preserve">Trong những năm qua, quần chúng nhân dân đã cung cấp cho lực lượng Công an hàng </w:t>
      </w:r>
      <w:r w:rsidR="001C5927">
        <w:rPr>
          <w:sz w:val="28"/>
          <w:szCs w:val="28"/>
        </w:rPr>
        <w:t>trăm</w:t>
      </w:r>
      <w:r>
        <w:rPr>
          <w:sz w:val="28"/>
          <w:szCs w:val="28"/>
          <w:lang w:val="vi-VN"/>
        </w:rPr>
        <w:t xml:space="preserve"> tin liên quan đến </w:t>
      </w:r>
      <w:r w:rsidR="00FA7A62">
        <w:rPr>
          <w:sz w:val="28"/>
          <w:szCs w:val="28"/>
        </w:rPr>
        <w:t>an ninh trật tự</w:t>
      </w:r>
      <w:r>
        <w:rPr>
          <w:sz w:val="28"/>
          <w:szCs w:val="28"/>
          <w:lang w:val="vi-VN"/>
        </w:rPr>
        <w:t xml:space="preserve">, giúp cho lực lượng công an điều tra, khám phá và xử lý 256 vụ việc, 568 đối tượng; nhân dân đã trực tiếp bắt </w:t>
      </w:r>
      <w:r w:rsidR="00461F83">
        <w:rPr>
          <w:sz w:val="28"/>
          <w:szCs w:val="28"/>
          <w:lang w:val="vi-VN"/>
        </w:rPr>
        <w:t>quả tang</w:t>
      </w:r>
      <w:r>
        <w:rPr>
          <w:sz w:val="28"/>
          <w:szCs w:val="28"/>
          <w:lang w:val="vi-VN"/>
        </w:rPr>
        <w:t xml:space="preserve">23 đối tượng </w:t>
      </w:r>
      <w:r w:rsidR="00461F83">
        <w:rPr>
          <w:sz w:val="28"/>
          <w:szCs w:val="28"/>
        </w:rPr>
        <w:t xml:space="preserve">có hành vi </w:t>
      </w:r>
      <w:r>
        <w:rPr>
          <w:sz w:val="28"/>
          <w:szCs w:val="28"/>
          <w:lang w:val="vi-VN"/>
        </w:rPr>
        <w:t xml:space="preserve">phạm pháp, tố giác 87 đối tượng phạm tội; phối hợp với lực lượng </w:t>
      </w:r>
      <w:r>
        <w:rPr>
          <w:sz w:val="28"/>
          <w:szCs w:val="28"/>
          <w:lang w:val="vi-VN"/>
        </w:rPr>
        <w:lastRenderedPageBreak/>
        <w:t>Công an bắt và vận độ</w:t>
      </w:r>
      <w:r w:rsidR="00461F83">
        <w:rPr>
          <w:sz w:val="28"/>
          <w:szCs w:val="28"/>
          <w:lang w:val="vi-VN"/>
        </w:rPr>
        <w:t>ng đầu thú 25 đối tượng truy nã</w:t>
      </w:r>
      <w:r w:rsidR="00461F83">
        <w:rPr>
          <w:sz w:val="28"/>
          <w:szCs w:val="28"/>
        </w:rPr>
        <w:t>;</w:t>
      </w:r>
      <w:r>
        <w:rPr>
          <w:sz w:val="28"/>
          <w:szCs w:val="28"/>
          <w:lang w:val="vi-VN"/>
        </w:rPr>
        <w:t xml:space="preserve"> Gọi hỏi, răn đe được 1.032 đối tượ</w:t>
      </w:r>
      <w:r w:rsidR="00461F83">
        <w:rPr>
          <w:sz w:val="28"/>
          <w:szCs w:val="28"/>
          <w:lang w:val="vi-VN"/>
        </w:rPr>
        <w:t>ng để phòng ngừa tội phạm</w:t>
      </w:r>
      <w:r w:rsidR="00461F83">
        <w:rPr>
          <w:sz w:val="28"/>
          <w:szCs w:val="28"/>
        </w:rPr>
        <w:t xml:space="preserve">; </w:t>
      </w:r>
      <w:r w:rsidR="00461F83">
        <w:rPr>
          <w:sz w:val="28"/>
          <w:szCs w:val="28"/>
          <w:lang w:val="vi-VN"/>
        </w:rPr>
        <w:t>chính quyền địa phương quản lý, giáo dục 431 đối tượng tù tha về, 148 đối tượng án treo và hàng trăm đối tượng thanh thiếu niên hư vi phạm pháp luật và có biểu hiện vi phạm pháp luật</w:t>
      </w:r>
      <w:r w:rsidR="00461F83">
        <w:rPr>
          <w:sz w:val="28"/>
          <w:szCs w:val="28"/>
        </w:rPr>
        <w:t xml:space="preserve">; </w:t>
      </w:r>
      <w:r w:rsidR="00461F83">
        <w:rPr>
          <w:sz w:val="28"/>
          <w:szCs w:val="28"/>
          <w:lang w:val="vi-VN"/>
        </w:rPr>
        <w:t xml:space="preserve">đưa 1.040 đối tượng vào cơ sở giáo dục, trường giáo dưỡng quản lý, cảm hóa, giáo dục </w:t>
      </w:r>
      <w:r w:rsidR="00461F83">
        <w:rPr>
          <w:sz w:val="28"/>
          <w:szCs w:val="28"/>
        </w:rPr>
        <w:t xml:space="preserve">và đã có </w:t>
      </w:r>
      <w:r w:rsidR="00461F83">
        <w:rPr>
          <w:sz w:val="28"/>
          <w:szCs w:val="28"/>
          <w:lang w:val="vi-VN"/>
        </w:rPr>
        <w:t>tiến bộ, tái hòa nhập cộng đồng</w:t>
      </w:r>
      <w:r w:rsidR="00612BAA">
        <w:rPr>
          <w:sz w:val="28"/>
          <w:szCs w:val="28"/>
        </w:rPr>
        <w:t>.</w:t>
      </w:r>
    </w:p>
    <w:p w:rsidR="00461F83" w:rsidRDefault="007D4283" w:rsidP="0007783A">
      <w:pPr>
        <w:tabs>
          <w:tab w:val="left" w:pos="10206"/>
        </w:tabs>
        <w:spacing w:before="80" w:line="264" w:lineRule="auto"/>
        <w:ind w:left="426" w:right="193" w:firstLine="425"/>
        <w:jc w:val="both"/>
        <w:rPr>
          <w:sz w:val="28"/>
          <w:szCs w:val="28"/>
        </w:rPr>
      </w:pPr>
      <w:r w:rsidRPr="00B66885">
        <w:rPr>
          <w:sz w:val="28"/>
          <w:szCs w:val="28"/>
          <w:lang w:val="vi-VN"/>
        </w:rPr>
        <w:t xml:space="preserve">Vận động nhân dân giao nộp vũ khí, vật liệu nổ, công cụ hỗ trợ các loại. </w:t>
      </w:r>
      <w:r>
        <w:rPr>
          <w:sz w:val="28"/>
          <w:szCs w:val="28"/>
        </w:rPr>
        <w:t>Trong thời gian qua nhân dân đã tự giác giao nộp</w:t>
      </w:r>
      <w:r w:rsidR="009B7F8F">
        <w:rPr>
          <w:sz w:val="28"/>
          <w:szCs w:val="28"/>
          <w:lang w:val="vi-VN"/>
        </w:rPr>
        <w:t xml:space="preserve"> 39 súng tự chế, 05 khẩu súng hơi, 147 khẩu súng cồn bắn đạn bi, 45 súng kíp, 01 súng K59, 45 viên đạn, 01 đầu đạn B40, 23 lựu đạn, 06 đầu đạn các loại, 03 nòng súng tự chế</w:t>
      </w:r>
      <w:r w:rsidR="00C77AFC">
        <w:rPr>
          <w:sz w:val="28"/>
          <w:szCs w:val="28"/>
          <w:lang w:val="vi-VN"/>
        </w:rPr>
        <w:t xml:space="preserve"> và 03 mã tấu. Bắt quả tang 11 </w:t>
      </w:r>
      <w:r w:rsidR="001E5C94">
        <w:rPr>
          <w:sz w:val="28"/>
          <w:szCs w:val="28"/>
        </w:rPr>
        <w:t>vụ</w:t>
      </w:r>
      <w:r w:rsidR="00C77AFC">
        <w:rPr>
          <w:sz w:val="28"/>
          <w:szCs w:val="28"/>
          <w:lang w:val="vi-VN"/>
        </w:rPr>
        <w:t xml:space="preserve"> với 11 đối tượng có hành vi mua bán, tàng trữ trái phép pháo, thu giữ 57,2kg pháo. </w:t>
      </w:r>
    </w:p>
    <w:p w:rsidR="00293B25" w:rsidRPr="00FA7A62" w:rsidRDefault="00FA7A62" w:rsidP="0007783A">
      <w:pPr>
        <w:tabs>
          <w:tab w:val="left" w:pos="10206"/>
        </w:tabs>
        <w:spacing w:before="80" w:line="264" w:lineRule="auto"/>
        <w:ind w:left="426" w:right="193" w:firstLine="425"/>
        <w:jc w:val="both"/>
        <w:rPr>
          <w:sz w:val="28"/>
          <w:szCs w:val="28"/>
        </w:rPr>
      </w:pPr>
      <w:r w:rsidRPr="00FA7A62">
        <w:rPr>
          <w:sz w:val="28"/>
          <w:szCs w:val="28"/>
          <w:lang w:val="vi-VN"/>
        </w:rPr>
        <w:t>Phối hợp giải quyết hoạt động tranh chấp đất đai, đơn thư khiếu kiện</w:t>
      </w:r>
      <w:r>
        <w:rPr>
          <w:sz w:val="28"/>
          <w:szCs w:val="28"/>
        </w:rPr>
        <w:t>: Từ năm 2014 đến hết tháng 9/2018 cơ quan chức năng của huyện tiếp công dân liên quan về tranh chấp đất đai, đòi đất, đòi đền bù, giải tỏa 346 vụ</w:t>
      </w:r>
      <w:r w:rsidR="003807A4">
        <w:rPr>
          <w:sz w:val="28"/>
          <w:szCs w:val="28"/>
        </w:rPr>
        <w:t>; Ti</w:t>
      </w:r>
      <w:r w:rsidR="00E877C4">
        <w:rPr>
          <w:sz w:val="28"/>
          <w:szCs w:val="28"/>
        </w:rPr>
        <w:t>ếp nhận đơn thư khiếu nại liên q</w:t>
      </w:r>
      <w:r w:rsidR="003807A4">
        <w:rPr>
          <w:sz w:val="28"/>
          <w:szCs w:val="28"/>
        </w:rPr>
        <w:t xml:space="preserve">uan đến đất đai </w:t>
      </w:r>
      <w:r w:rsidR="00AC3AD8">
        <w:rPr>
          <w:sz w:val="28"/>
          <w:szCs w:val="28"/>
        </w:rPr>
        <w:t>263 đơn</w:t>
      </w:r>
      <w:r w:rsidR="00E877C4">
        <w:rPr>
          <w:sz w:val="28"/>
          <w:szCs w:val="28"/>
        </w:rPr>
        <w:t>, kết quả qua phân loại, xử lý cơ quan chức năng của huyện đã giải quyết được trên 85%, số còn lại đang trong thời gian tiếp tục xem xét, giải quyết</w:t>
      </w:r>
      <w:r w:rsidR="00AC3AD8">
        <w:rPr>
          <w:sz w:val="28"/>
          <w:szCs w:val="28"/>
        </w:rPr>
        <w:t xml:space="preserve">. </w:t>
      </w:r>
      <w:r w:rsidR="00E877C4" w:rsidRPr="00E877C4">
        <w:rPr>
          <w:sz w:val="28"/>
          <w:szCs w:val="28"/>
        </w:rPr>
        <w:t>Nhìn chung những vụ việc khiếu nại liên quan đến đất đai được cơ quan chuyên môn tập trung giải</w:t>
      </w:r>
      <w:r w:rsidR="00E877C4">
        <w:rPr>
          <w:sz w:val="28"/>
          <w:szCs w:val="28"/>
        </w:rPr>
        <w:t xml:space="preserve"> quyết dứt điểm, đúng pháp luật, không để đơn thư t</w:t>
      </w:r>
      <w:r w:rsidR="007E219B">
        <w:rPr>
          <w:sz w:val="28"/>
          <w:szCs w:val="28"/>
        </w:rPr>
        <w:t>ồ</w:t>
      </w:r>
      <w:r w:rsidR="00E877C4">
        <w:rPr>
          <w:sz w:val="28"/>
          <w:szCs w:val="28"/>
        </w:rPr>
        <w:t xml:space="preserve">n đọng kéo dài. </w:t>
      </w:r>
      <w:r w:rsidR="00E877C4" w:rsidRPr="00E877C4">
        <w:rPr>
          <w:sz w:val="28"/>
          <w:szCs w:val="28"/>
        </w:rPr>
        <w:t xml:space="preserve">Trong thời gian qua, trên địa bàn </w:t>
      </w:r>
      <w:r w:rsidR="00E877C4">
        <w:rPr>
          <w:sz w:val="28"/>
          <w:szCs w:val="28"/>
        </w:rPr>
        <w:t xml:space="preserve">huyện </w:t>
      </w:r>
      <w:r w:rsidR="00E877C4" w:rsidRPr="00E877C4">
        <w:rPr>
          <w:sz w:val="28"/>
          <w:szCs w:val="28"/>
        </w:rPr>
        <w:t>không phát sinh các vụ việc khiếu nại, tố cáo đông người</w:t>
      </w:r>
      <w:r w:rsidR="00E877C4">
        <w:rPr>
          <w:sz w:val="28"/>
          <w:szCs w:val="28"/>
        </w:rPr>
        <w:t xml:space="preserve"> liên quan về vấn đề đất đai.</w:t>
      </w:r>
    </w:p>
    <w:p w:rsidR="00656BB8" w:rsidRPr="00381441" w:rsidRDefault="00656BB8" w:rsidP="0007783A">
      <w:pPr>
        <w:tabs>
          <w:tab w:val="left" w:pos="10206"/>
        </w:tabs>
        <w:spacing w:before="80" w:line="264" w:lineRule="auto"/>
        <w:ind w:left="426" w:right="193" w:firstLine="425"/>
        <w:jc w:val="both"/>
        <w:rPr>
          <w:b/>
          <w:sz w:val="28"/>
          <w:szCs w:val="28"/>
          <w:lang w:val="vi-VN"/>
        </w:rPr>
      </w:pPr>
      <w:r w:rsidRPr="00381441">
        <w:rPr>
          <w:b/>
          <w:sz w:val="28"/>
          <w:szCs w:val="28"/>
          <w:lang w:val="vi-VN"/>
        </w:rPr>
        <w:t xml:space="preserve">2.3- Công tác </w:t>
      </w:r>
      <w:r w:rsidR="00612BAA">
        <w:rPr>
          <w:b/>
          <w:sz w:val="28"/>
          <w:szCs w:val="28"/>
        </w:rPr>
        <w:t xml:space="preserve">phối hợp </w:t>
      </w:r>
      <w:r w:rsidRPr="00381441">
        <w:rPr>
          <w:b/>
          <w:sz w:val="28"/>
          <w:szCs w:val="28"/>
          <w:lang w:val="vi-VN"/>
        </w:rPr>
        <w:t xml:space="preserve">chỉ đạo xây dựng và nhân rộng các điển hình tiên tiến, mô hình tự quản về an ninh trật tự, mô hình dân vận khéo trong phong trào toàn dân bảo vệ </w:t>
      </w:r>
      <w:r w:rsidR="003A3DE0">
        <w:rPr>
          <w:b/>
          <w:sz w:val="28"/>
          <w:szCs w:val="28"/>
        </w:rPr>
        <w:t>an ninh tổ quốc</w:t>
      </w:r>
    </w:p>
    <w:p w:rsidR="00612BAA" w:rsidRDefault="001D3E63" w:rsidP="0007783A">
      <w:pPr>
        <w:tabs>
          <w:tab w:val="left" w:pos="10206"/>
        </w:tabs>
        <w:spacing w:before="80" w:line="264" w:lineRule="auto"/>
        <w:ind w:left="426" w:right="193" w:firstLine="425"/>
        <w:jc w:val="both"/>
        <w:rPr>
          <w:sz w:val="28"/>
          <w:szCs w:val="28"/>
        </w:rPr>
      </w:pPr>
      <w:r w:rsidRPr="001D3E63">
        <w:rPr>
          <w:sz w:val="28"/>
          <w:szCs w:val="28"/>
          <w:lang w:val="vi-VN"/>
        </w:rPr>
        <w:t>Qua công tác phong trào đã xây dựng được 76 mô hình không có tội phạm và tệ nạn xã hội ở 76 thôn, buôn, bon, tổ dân phố và kiện toàn</w:t>
      </w:r>
      <w:r w:rsidR="0028292F">
        <w:rPr>
          <w:sz w:val="28"/>
          <w:szCs w:val="28"/>
        </w:rPr>
        <w:t>,</w:t>
      </w:r>
      <w:r w:rsidRPr="001D3E63">
        <w:rPr>
          <w:sz w:val="28"/>
          <w:szCs w:val="28"/>
          <w:lang w:val="vi-VN"/>
        </w:rPr>
        <w:t xml:space="preserve"> củng cố xây dựng </w:t>
      </w:r>
      <w:r w:rsidR="0028292F">
        <w:rPr>
          <w:sz w:val="28"/>
          <w:szCs w:val="28"/>
        </w:rPr>
        <w:t>các</w:t>
      </w:r>
      <w:r w:rsidRPr="001D3E63">
        <w:rPr>
          <w:sz w:val="28"/>
          <w:szCs w:val="28"/>
          <w:lang w:val="vi-VN"/>
        </w:rPr>
        <w:t xml:space="preserve"> câu lạc bộ phòng chống tội phạm, mô hình thôn, buôn, bon, tổ dân phố, cụm dân cư, cơ quan trường học không có tội phạm, không có ma túy, khu dân cư văn hóa, các câu lạc bộ: “Tuổi trẻ phòng chống tội phạm”, </w:t>
      </w:r>
      <w:r w:rsidR="00B71AF1">
        <w:rPr>
          <w:sz w:val="28"/>
          <w:szCs w:val="28"/>
          <w:lang w:val="vi-VN"/>
        </w:rPr>
        <w:t xml:space="preserve">“ Khu dân cư không có tệ nạn xã hội”, mô hình “Khu công nghiệp Tâm Thắng an toàn về ANTT”, mô hình “Gia đình không có tội phạm và tệ nạn xã hội”, </w:t>
      </w:r>
      <w:r w:rsidRPr="001D3E63">
        <w:rPr>
          <w:sz w:val="28"/>
          <w:szCs w:val="28"/>
          <w:lang w:val="vi-VN"/>
        </w:rPr>
        <w:t xml:space="preserve">“Ông bà mẫu mực, con cháu hiếu thảo” được duy trì và nhân rộng có tác động tích cực thúc đẩy phong trào toàn dân bảo vệ an ninh Tổ quốc phát triển. </w:t>
      </w:r>
    </w:p>
    <w:p w:rsidR="00612BAA" w:rsidRDefault="00612BAA" w:rsidP="0007783A">
      <w:pPr>
        <w:tabs>
          <w:tab w:val="left" w:pos="10206"/>
        </w:tabs>
        <w:spacing w:before="80" w:line="264" w:lineRule="auto"/>
        <w:ind w:left="426" w:right="193" w:firstLine="425"/>
        <w:jc w:val="both"/>
        <w:rPr>
          <w:sz w:val="28"/>
          <w:szCs w:val="28"/>
        </w:rPr>
      </w:pPr>
      <w:r w:rsidRPr="00293B25">
        <w:rPr>
          <w:sz w:val="28"/>
          <w:szCs w:val="28"/>
        </w:rPr>
        <w:t xml:space="preserve">Mô hình “Hòm thư tố giác tội phạm”, đường dây nóng, đây là một mô hình có cách làm đơn giản, chí phí thấp nhưng hiệu quả rất cao, giúp các cơ quan chức năng có được nhiều nguồn thông tin về tình hình tội phạm làm cơ sở để phát hiện các loại tội phạm, các tụ điểm tệ nạn xã hội; Ban công tác Mặt trận và các đoàn thể ở khu dân cư vận động gia đình có con em phạm tội và những đối tượng phạm tội ra tự báo, tự thú để được hưởng chính sách khoan hồng của Đảng và Nhà nước. </w:t>
      </w:r>
    </w:p>
    <w:p w:rsidR="00E75438" w:rsidRDefault="00E75438" w:rsidP="0007783A">
      <w:pPr>
        <w:tabs>
          <w:tab w:val="left" w:pos="10206"/>
        </w:tabs>
        <w:spacing w:before="80" w:line="264" w:lineRule="auto"/>
        <w:ind w:left="426" w:right="193" w:firstLine="425"/>
        <w:jc w:val="both"/>
        <w:rPr>
          <w:rFonts w:ascii="Arial" w:hAnsi="Arial" w:cs="Arial"/>
          <w:color w:val="333333"/>
          <w:sz w:val="20"/>
          <w:szCs w:val="20"/>
          <w:shd w:val="clear" w:color="auto" w:fill="FFFFFF"/>
        </w:rPr>
      </w:pPr>
      <w:r w:rsidRPr="00E75438">
        <w:rPr>
          <w:rStyle w:val="apple-converted-space"/>
          <w:color w:val="333333"/>
          <w:sz w:val="28"/>
          <w:szCs w:val="28"/>
          <w:shd w:val="clear" w:color="auto" w:fill="FFFFFF"/>
        </w:rPr>
        <w:lastRenderedPageBreak/>
        <w:t> </w:t>
      </w:r>
      <w:r>
        <w:rPr>
          <w:rStyle w:val="apple-converted-space"/>
          <w:color w:val="333333"/>
          <w:sz w:val="28"/>
          <w:szCs w:val="28"/>
          <w:shd w:val="clear" w:color="auto" w:fill="FFFFFF"/>
        </w:rPr>
        <w:t>Nhìn chung, c</w:t>
      </w:r>
      <w:r w:rsidRPr="00E75438">
        <w:rPr>
          <w:color w:val="333333"/>
          <w:sz w:val="28"/>
          <w:szCs w:val="28"/>
          <w:shd w:val="clear" w:color="auto" w:fill="FFFFFF"/>
        </w:rPr>
        <w:t>ác mô hình đã được đông đảo quần chúng tham gia, nhiều mô hình đã đi vào cuộc sống và trở thành những</w:t>
      </w:r>
      <w:r w:rsidR="00E74810">
        <w:rPr>
          <w:color w:val="333333"/>
          <w:sz w:val="28"/>
          <w:szCs w:val="28"/>
          <w:shd w:val="clear" w:color="auto" w:fill="FFFFFF"/>
        </w:rPr>
        <w:t xml:space="preserve"> nội dung trong</w:t>
      </w:r>
      <w:r w:rsidRPr="00E75438">
        <w:rPr>
          <w:color w:val="333333"/>
          <w:sz w:val="28"/>
          <w:szCs w:val="28"/>
          <w:shd w:val="clear" w:color="auto" w:fill="FFFFFF"/>
        </w:rPr>
        <w:t xml:space="preserve"> hương ước, quy ước </w:t>
      </w:r>
      <w:r w:rsidR="00E74810">
        <w:rPr>
          <w:color w:val="333333"/>
          <w:sz w:val="28"/>
          <w:szCs w:val="28"/>
          <w:shd w:val="clear" w:color="auto" w:fill="FFFFFF"/>
        </w:rPr>
        <w:t xml:space="preserve">về </w:t>
      </w:r>
      <w:r w:rsidRPr="00E75438">
        <w:rPr>
          <w:color w:val="333333"/>
          <w:sz w:val="28"/>
          <w:szCs w:val="28"/>
          <w:shd w:val="clear" w:color="auto" w:fill="FFFFFF"/>
        </w:rPr>
        <w:t>giữ gìn an ninh trật tự tại cộng đồng dân cư, hiện nay phong trào vẫn tiếp tục phát triển sâu rộng trong nhân dân và đi vào nề nếp</w:t>
      </w:r>
      <w:r>
        <w:rPr>
          <w:rFonts w:ascii="Arial" w:hAnsi="Arial" w:cs="Arial"/>
          <w:color w:val="333333"/>
          <w:sz w:val="20"/>
          <w:szCs w:val="20"/>
          <w:shd w:val="clear" w:color="auto" w:fill="FFFFFF"/>
        </w:rPr>
        <w:t xml:space="preserve">. </w:t>
      </w:r>
    </w:p>
    <w:p w:rsidR="00E75438" w:rsidRPr="00E75438" w:rsidRDefault="00E75438" w:rsidP="0007783A">
      <w:pPr>
        <w:tabs>
          <w:tab w:val="left" w:pos="10206"/>
        </w:tabs>
        <w:spacing w:before="80" w:line="264" w:lineRule="auto"/>
        <w:ind w:left="426" w:right="193" w:firstLine="425"/>
        <w:jc w:val="both"/>
        <w:rPr>
          <w:sz w:val="28"/>
          <w:szCs w:val="28"/>
        </w:rPr>
      </w:pPr>
      <w:r w:rsidRPr="00E75438">
        <w:rPr>
          <w:color w:val="333333"/>
          <w:sz w:val="28"/>
          <w:szCs w:val="28"/>
          <w:shd w:val="clear" w:color="auto" w:fill="FFFFFF"/>
        </w:rPr>
        <w:t xml:space="preserve">Một số hoạt động và mô hình tiêu </w:t>
      </w:r>
      <w:r>
        <w:rPr>
          <w:color w:val="333333"/>
          <w:sz w:val="28"/>
          <w:szCs w:val="28"/>
          <w:shd w:val="clear" w:color="auto" w:fill="FFFFFF"/>
        </w:rPr>
        <w:t>biểu của các tổ chức thành viên trong thực hiện phong trào “</w:t>
      </w:r>
      <w:r w:rsidRPr="00E75438">
        <w:rPr>
          <w:i/>
          <w:color w:val="333333"/>
          <w:sz w:val="28"/>
          <w:szCs w:val="28"/>
          <w:shd w:val="clear" w:color="auto" w:fill="FFFFFF"/>
        </w:rPr>
        <w:t>Toàn dân bảo vệ an ninh tổ quốc</w:t>
      </w:r>
      <w:r>
        <w:rPr>
          <w:i/>
          <w:color w:val="333333"/>
          <w:sz w:val="28"/>
          <w:szCs w:val="28"/>
          <w:shd w:val="clear" w:color="auto" w:fill="FFFFFF"/>
        </w:rPr>
        <w:t xml:space="preserve"> trong tình hình mới</w:t>
      </w:r>
      <w:r>
        <w:rPr>
          <w:color w:val="333333"/>
          <w:sz w:val="28"/>
          <w:szCs w:val="28"/>
          <w:shd w:val="clear" w:color="auto" w:fill="FFFFFF"/>
        </w:rPr>
        <w:t xml:space="preserve">”: </w:t>
      </w:r>
    </w:p>
    <w:p w:rsidR="00D90EE6" w:rsidRDefault="00791ABD" w:rsidP="0007783A">
      <w:pPr>
        <w:tabs>
          <w:tab w:val="left" w:pos="10206"/>
        </w:tabs>
        <w:spacing w:before="80" w:line="264" w:lineRule="auto"/>
        <w:ind w:left="426" w:right="193" w:firstLine="425"/>
        <w:jc w:val="both"/>
        <w:rPr>
          <w:sz w:val="28"/>
          <w:szCs w:val="28"/>
        </w:rPr>
      </w:pPr>
      <w:r>
        <w:rPr>
          <w:sz w:val="28"/>
          <w:szCs w:val="28"/>
        </w:rPr>
        <w:t xml:space="preserve">- </w:t>
      </w:r>
      <w:r w:rsidR="00612BAA">
        <w:rPr>
          <w:sz w:val="28"/>
          <w:szCs w:val="28"/>
        </w:rPr>
        <w:t>Hội Cựu chiến binh: Đã xây dựng được 400 hội viên cốt cán ở các Chi hội, 182 hội viên th</w:t>
      </w:r>
      <w:r w:rsidR="00F214E8">
        <w:rPr>
          <w:sz w:val="28"/>
          <w:szCs w:val="28"/>
        </w:rPr>
        <w:t>a</w:t>
      </w:r>
      <w:r w:rsidR="00612BAA">
        <w:rPr>
          <w:sz w:val="28"/>
          <w:szCs w:val="28"/>
        </w:rPr>
        <w:t xml:space="preserve">m gia Tổ hòa giải ở khu dân cư, </w:t>
      </w:r>
      <w:r w:rsidR="00D90EE6">
        <w:rPr>
          <w:sz w:val="28"/>
          <w:szCs w:val="28"/>
        </w:rPr>
        <w:t>138 hội viên tham gia Tổ an ninh nông thôn. 128/128 cán bộ Chi hội trưởng phụ trách công tác tuyên truyền viên; 100% cán bộ, gia đình hội viên tham gia ký cam kết không vi phạm pháp luật; Huyện hội chọn 02 xã để xây dựng mô hình điểm về phong trào “</w:t>
      </w:r>
      <w:r w:rsidR="00D90EE6" w:rsidRPr="00F214E8">
        <w:rPr>
          <w:i/>
          <w:sz w:val="28"/>
          <w:szCs w:val="28"/>
        </w:rPr>
        <w:t>Toàn dân bảo vệ an ninh tổ quốc</w:t>
      </w:r>
      <w:r w:rsidR="00F214E8">
        <w:rPr>
          <w:i/>
          <w:sz w:val="28"/>
          <w:szCs w:val="28"/>
        </w:rPr>
        <w:t xml:space="preserve"> trong tình hình m</w:t>
      </w:r>
      <w:r>
        <w:rPr>
          <w:i/>
          <w:sz w:val="28"/>
          <w:szCs w:val="28"/>
        </w:rPr>
        <w:t>ớ</w:t>
      </w:r>
      <w:r w:rsidR="00F214E8">
        <w:rPr>
          <w:i/>
          <w:sz w:val="28"/>
          <w:szCs w:val="28"/>
        </w:rPr>
        <w:t>i</w:t>
      </w:r>
      <w:r w:rsidR="00D90EE6">
        <w:rPr>
          <w:sz w:val="28"/>
          <w:szCs w:val="28"/>
        </w:rPr>
        <w:t xml:space="preserve">” </w:t>
      </w:r>
      <w:r w:rsidR="00D90EE6" w:rsidRPr="00F214E8">
        <w:rPr>
          <w:i/>
          <w:sz w:val="28"/>
          <w:szCs w:val="28"/>
        </w:rPr>
        <w:t>(xã Đăk D’rông mô hình “Toàn dân bảo vệ an ninh tổ quốc”, xã Nam Dong mô hình “Vận động nhân dân thực hiện nghiêm Luật an toàn giao thông ở khu dân cư”).</w:t>
      </w:r>
    </w:p>
    <w:p w:rsidR="00F8747B" w:rsidRDefault="00791ABD" w:rsidP="0007783A">
      <w:pPr>
        <w:tabs>
          <w:tab w:val="left" w:pos="10206"/>
        </w:tabs>
        <w:spacing w:before="80" w:line="264" w:lineRule="auto"/>
        <w:ind w:left="426" w:right="193" w:firstLine="425"/>
        <w:jc w:val="both"/>
        <w:rPr>
          <w:sz w:val="28"/>
          <w:szCs w:val="28"/>
        </w:rPr>
      </w:pPr>
      <w:r>
        <w:rPr>
          <w:sz w:val="28"/>
          <w:szCs w:val="28"/>
        </w:rPr>
        <w:t xml:space="preserve">- </w:t>
      </w:r>
      <w:r w:rsidR="001D3E63" w:rsidRPr="001D3E63">
        <w:rPr>
          <w:sz w:val="28"/>
          <w:szCs w:val="28"/>
          <w:lang w:val="vi-VN"/>
        </w:rPr>
        <w:t xml:space="preserve">Hội </w:t>
      </w:r>
      <w:r>
        <w:rPr>
          <w:sz w:val="28"/>
          <w:szCs w:val="28"/>
        </w:rPr>
        <w:t xml:space="preserve">liên hiệp </w:t>
      </w:r>
      <w:r w:rsidR="001D3E63" w:rsidRPr="001D3E63">
        <w:rPr>
          <w:sz w:val="28"/>
          <w:szCs w:val="28"/>
          <w:lang w:val="vi-VN"/>
        </w:rPr>
        <w:t>Phụ nữ</w:t>
      </w:r>
      <w:r>
        <w:rPr>
          <w:sz w:val="28"/>
          <w:szCs w:val="28"/>
        </w:rPr>
        <w:t>: Tổ chức tuyên truyền nâng cao kiến thức pháp luật cho hơn 15.000 lượt hội viên; tổ chức phát động phong trào thi đua và cho hội viên ký cam kết “</w:t>
      </w:r>
      <w:r w:rsidRPr="001C630D">
        <w:rPr>
          <w:i/>
          <w:sz w:val="28"/>
          <w:szCs w:val="28"/>
        </w:rPr>
        <w:t>X</w:t>
      </w:r>
      <w:r w:rsidR="00EF7841" w:rsidRPr="001C630D">
        <w:rPr>
          <w:i/>
          <w:sz w:val="28"/>
          <w:szCs w:val="28"/>
        </w:rPr>
        <w:t>ây dựng gia đình no ấm, bình đẳng, tiến bộ, hạnh phúc</w:t>
      </w:r>
      <w:r w:rsidR="00EF7841">
        <w:rPr>
          <w:sz w:val="28"/>
          <w:szCs w:val="28"/>
        </w:rPr>
        <w:t>”. Xây dựng được 2.387 hội viên nòng cốt</w:t>
      </w:r>
      <w:r w:rsidR="00F8747B">
        <w:rPr>
          <w:sz w:val="28"/>
          <w:szCs w:val="28"/>
        </w:rPr>
        <w:t xml:space="preserve">; </w:t>
      </w:r>
      <w:r w:rsidR="003320F0">
        <w:rPr>
          <w:sz w:val="28"/>
          <w:szCs w:val="28"/>
        </w:rPr>
        <w:t xml:space="preserve">Đến </w:t>
      </w:r>
      <w:r w:rsidR="00F8747B">
        <w:rPr>
          <w:sz w:val="28"/>
          <w:szCs w:val="28"/>
        </w:rPr>
        <w:t xml:space="preserve">nay Hội xây dựng được 02 câu lạc bộ </w:t>
      </w:r>
      <w:r w:rsidR="003320F0">
        <w:rPr>
          <w:sz w:val="28"/>
          <w:szCs w:val="28"/>
        </w:rPr>
        <w:t xml:space="preserve">“Không </w:t>
      </w:r>
      <w:r w:rsidR="00F8747B">
        <w:rPr>
          <w:sz w:val="28"/>
          <w:szCs w:val="28"/>
        </w:rPr>
        <w:t>vi phạm pháp luật và tệ nạn xã hội</w:t>
      </w:r>
      <w:r w:rsidR="003320F0">
        <w:rPr>
          <w:sz w:val="28"/>
          <w:szCs w:val="28"/>
        </w:rPr>
        <w:t>”</w:t>
      </w:r>
      <w:r w:rsidR="00F8747B">
        <w:rPr>
          <w:sz w:val="28"/>
          <w:szCs w:val="28"/>
        </w:rPr>
        <w:t xml:space="preserve">, </w:t>
      </w:r>
      <w:r w:rsidR="003320F0">
        <w:rPr>
          <w:sz w:val="28"/>
          <w:szCs w:val="28"/>
        </w:rPr>
        <w:t>05 câu lạc bộ “Gia đình không vi phạm pháp luật”, 04 câu lạc bộ “Phụ nữ với pháp luật”, 01 câu lạc bộ “Phòng chống HIV/AIDS”</w:t>
      </w:r>
      <w:r w:rsidR="00E74810">
        <w:rPr>
          <w:sz w:val="28"/>
          <w:szCs w:val="28"/>
        </w:rPr>
        <w:t>, 01 câu</w:t>
      </w:r>
      <w:r w:rsidR="00C6364B">
        <w:rPr>
          <w:sz w:val="28"/>
          <w:szCs w:val="28"/>
        </w:rPr>
        <w:t xml:space="preserve"> lạc bộ “Ngăn ngừa và giảm thiểu tác hại bạo lực”, 03 câu lạc bộ “Phòng cống bạo lực gia đình”</w:t>
      </w:r>
      <w:r w:rsidR="001C630D">
        <w:rPr>
          <w:sz w:val="28"/>
          <w:szCs w:val="28"/>
        </w:rPr>
        <w:t xml:space="preserve"> và 01 câu l</w:t>
      </w:r>
      <w:r w:rsidR="00E74810">
        <w:rPr>
          <w:sz w:val="28"/>
          <w:szCs w:val="28"/>
        </w:rPr>
        <w:t>ạc</w:t>
      </w:r>
      <w:r w:rsidR="001C630D">
        <w:rPr>
          <w:sz w:val="28"/>
          <w:szCs w:val="28"/>
        </w:rPr>
        <w:t xml:space="preserve"> bộ “Phòng chống tệ nạn xã hội”.</w:t>
      </w:r>
    </w:p>
    <w:p w:rsidR="001C630D" w:rsidRDefault="001C630D" w:rsidP="0007783A">
      <w:pPr>
        <w:tabs>
          <w:tab w:val="left" w:pos="10206"/>
        </w:tabs>
        <w:spacing w:before="80" w:line="264" w:lineRule="auto"/>
        <w:ind w:left="426" w:right="193" w:firstLine="425"/>
        <w:jc w:val="both"/>
        <w:rPr>
          <w:sz w:val="28"/>
          <w:szCs w:val="28"/>
        </w:rPr>
      </w:pPr>
      <w:r>
        <w:rPr>
          <w:sz w:val="28"/>
          <w:szCs w:val="28"/>
        </w:rPr>
        <w:t xml:space="preserve">- Hội nông dân: </w:t>
      </w:r>
      <w:r w:rsidR="00937DA7">
        <w:rPr>
          <w:sz w:val="28"/>
          <w:szCs w:val="28"/>
        </w:rPr>
        <w:t>Tu</w:t>
      </w:r>
      <w:r w:rsidR="00966954">
        <w:rPr>
          <w:sz w:val="28"/>
          <w:szCs w:val="28"/>
        </w:rPr>
        <w:t>yê</w:t>
      </w:r>
      <w:r w:rsidR="00937DA7">
        <w:rPr>
          <w:sz w:val="28"/>
          <w:szCs w:val="28"/>
        </w:rPr>
        <w:t>n truyền về phong trào “</w:t>
      </w:r>
      <w:r w:rsidR="00937DA7" w:rsidRPr="00AA6A6A">
        <w:rPr>
          <w:i/>
          <w:sz w:val="28"/>
          <w:szCs w:val="28"/>
        </w:rPr>
        <w:t>Toàn dân bảo vệ an ninh tổ quốc trong tình hình mới</w:t>
      </w:r>
      <w:r w:rsidR="00937DA7">
        <w:rPr>
          <w:sz w:val="28"/>
          <w:szCs w:val="28"/>
        </w:rPr>
        <w:t xml:space="preserve">” </w:t>
      </w:r>
      <w:r w:rsidR="005C4B93">
        <w:rPr>
          <w:sz w:val="28"/>
          <w:szCs w:val="28"/>
        </w:rPr>
        <w:t xml:space="preserve">được 70 buổi có 2.870 lượt cán bộ hội viên tham gia; </w:t>
      </w:r>
      <w:r w:rsidR="00937DA7">
        <w:rPr>
          <w:sz w:val="28"/>
          <w:szCs w:val="28"/>
        </w:rPr>
        <w:t>Cấp phát 500 cuốn sổ ta “Pháp luật và đời sống” đến các cơ sở hội,</w:t>
      </w:r>
      <w:r w:rsidR="005C4B93">
        <w:rPr>
          <w:sz w:val="28"/>
          <w:szCs w:val="28"/>
        </w:rPr>
        <w:t xml:space="preserve"> 1.500 tài liệu phục vụ công tác tuyên truyền phòng, chống tội phạm, giữ gìn trật tự an toàn giao thông; đưa phát 10 bài trên Đài truyền thanh của huyện; </w:t>
      </w:r>
      <w:r w:rsidR="00AA6A6A">
        <w:rPr>
          <w:sz w:val="28"/>
          <w:szCs w:val="28"/>
        </w:rPr>
        <w:t>mở 03 lớp</w:t>
      </w:r>
      <w:r w:rsidR="00911359">
        <w:rPr>
          <w:sz w:val="28"/>
          <w:szCs w:val="28"/>
        </w:rPr>
        <w:t>phổ biến kiến thức pháp luật cho hơn 300 hội viên và tổ chức Hội thi nông dân tìm hiểu kiến thức về phòng chống tội phạm</w:t>
      </w:r>
      <w:r w:rsidR="009B4DEA">
        <w:rPr>
          <w:sz w:val="28"/>
          <w:szCs w:val="28"/>
        </w:rPr>
        <w:t>. 100% hội viên đăng ký cam kết không vi phạm pháp luật, ma túy, tệ nạn xã hội và buôn bán người. Hội đã triển khai được 02 mô hình phòng chống tội phạm (</w:t>
      </w:r>
      <w:r w:rsidR="009B4DEA" w:rsidRPr="00966954">
        <w:rPr>
          <w:i/>
          <w:sz w:val="28"/>
          <w:szCs w:val="28"/>
        </w:rPr>
        <w:t>mô hình “Tự quản và công tác tuyên truyền phóng chống tội phạm” ở xã Nam Dong và mô hình “Câu lạc bộ hội viên nông dân với pháp luật” ở xã Tâm Thắng</w:t>
      </w:r>
      <w:r w:rsidR="009B4DEA">
        <w:rPr>
          <w:sz w:val="28"/>
          <w:szCs w:val="28"/>
        </w:rPr>
        <w:t xml:space="preserve">). </w:t>
      </w:r>
    </w:p>
    <w:p w:rsidR="00EF36B8" w:rsidRDefault="00EF36B8" w:rsidP="0007783A">
      <w:pPr>
        <w:tabs>
          <w:tab w:val="left" w:pos="10206"/>
        </w:tabs>
        <w:spacing w:before="80" w:line="264" w:lineRule="auto"/>
        <w:ind w:left="426" w:right="193" w:firstLine="425"/>
        <w:jc w:val="both"/>
        <w:rPr>
          <w:sz w:val="28"/>
          <w:szCs w:val="28"/>
        </w:rPr>
      </w:pPr>
      <w:r>
        <w:rPr>
          <w:sz w:val="28"/>
          <w:szCs w:val="28"/>
        </w:rPr>
        <w:t xml:space="preserve">- Huyện đoàn: </w:t>
      </w:r>
      <w:r w:rsidR="00852AD2">
        <w:rPr>
          <w:sz w:val="28"/>
          <w:szCs w:val="28"/>
        </w:rPr>
        <w:t xml:space="preserve">Tuyên truyền sâu rộng đến đoàn viên thanh niên về chương trình quốc gia phòng chống tội phạm, mua bán phụ nữ, trẻ em, ma túy, mại dâm, HIV/AIDS và Luật an toàn giao thông cho hơn 4.300 lượt đoàn viên thanh niên tham gia, tuyên truyền 06 bài học lý luận chính trị cho hơn 2.000 lượt cán bộ đoàn viên tham dự; </w:t>
      </w:r>
      <w:r w:rsidR="004D0C2D">
        <w:rPr>
          <w:sz w:val="28"/>
          <w:szCs w:val="28"/>
        </w:rPr>
        <w:t xml:space="preserve">Duy trì các mô hình câu lạc bộ: </w:t>
      </w:r>
      <w:r w:rsidR="004D0C2D" w:rsidRPr="00852AD2">
        <w:rPr>
          <w:i/>
          <w:sz w:val="28"/>
          <w:szCs w:val="28"/>
        </w:rPr>
        <w:t>“Thanh niên với pháp luật”,“thanh niên với phòng chống HIV/AIDS”, “</w:t>
      </w:r>
      <w:r w:rsidR="00852AD2" w:rsidRPr="00852AD2">
        <w:rPr>
          <w:i/>
          <w:sz w:val="28"/>
          <w:szCs w:val="28"/>
        </w:rPr>
        <w:t>Đội thanh</w:t>
      </w:r>
      <w:r w:rsidR="004D0C2D" w:rsidRPr="00852AD2">
        <w:rPr>
          <w:i/>
          <w:sz w:val="28"/>
          <w:szCs w:val="28"/>
        </w:rPr>
        <w:t xml:space="preserve"> niên xung kích phòng chống mại dâm</w:t>
      </w:r>
      <w:r w:rsidR="004D0C2D">
        <w:rPr>
          <w:sz w:val="28"/>
          <w:szCs w:val="28"/>
        </w:rPr>
        <w:t>”</w:t>
      </w:r>
      <w:r w:rsidR="00852AD2">
        <w:rPr>
          <w:sz w:val="28"/>
          <w:szCs w:val="28"/>
        </w:rPr>
        <w:t xml:space="preserve">. </w:t>
      </w:r>
    </w:p>
    <w:p w:rsidR="007213FA" w:rsidRDefault="007213FA" w:rsidP="0007783A">
      <w:pPr>
        <w:tabs>
          <w:tab w:val="left" w:pos="10206"/>
        </w:tabs>
        <w:spacing w:before="80" w:line="264" w:lineRule="auto"/>
        <w:ind w:left="426" w:right="193" w:firstLine="425"/>
        <w:jc w:val="both"/>
        <w:rPr>
          <w:sz w:val="28"/>
          <w:szCs w:val="28"/>
        </w:rPr>
      </w:pPr>
      <w:r>
        <w:rPr>
          <w:sz w:val="28"/>
          <w:szCs w:val="28"/>
        </w:rPr>
        <w:lastRenderedPageBreak/>
        <w:t xml:space="preserve">- Liên đoàn lao động: Chỉ đạo, hướng dẫn các Công đoàn cơ sở tổ chức thực hiện chương trình phối hợp số 09/CTr-BCA-MTTW; Phối hợp với Công an, Phòng lao động thương binh xã hội, Hội LHPN huyện mở </w:t>
      </w:r>
      <w:r w:rsidR="00CB4D47">
        <w:rPr>
          <w:sz w:val="28"/>
          <w:szCs w:val="28"/>
        </w:rPr>
        <w:t>10</w:t>
      </w:r>
      <w:r>
        <w:rPr>
          <w:sz w:val="28"/>
          <w:szCs w:val="28"/>
        </w:rPr>
        <w:t xml:space="preserve"> lớp tập huấn tuyên truyền, nâng cao kiến thức về phòng chống ma túy, mại dâm …</w:t>
      </w:r>
      <w:r w:rsidR="00CB4D47">
        <w:rPr>
          <w:sz w:val="28"/>
          <w:szCs w:val="28"/>
        </w:rPr>
        <w:t>cho hơn 1</w:t>
      </w:r>
      <w:r w:rsidR="00615386">
        <w:rPr>
          <w:sz w:val="28"/>
          <w:szCs w:val="28"/>
        </w:rPr>
        <w:t>.</w:t>
      </w:r>
      <w:r w:rsidR="00CB4D47">
        <w:rPr>
          <w:sz w:val="28"/>
          <w:szCs w:val="28"/>
        </w:rPr>
        <w:t>500 lượt cán bộ công đoàn cở sởtham gia</w:t>
      </w:r>
      <w:r>
        <w:rPr>
          <w:sz w:val="28"/>
          <w:szCs w:val="28"/>
        </w:rPr>
        <w:t xml:space="preserve">; Phối hợp với Đội </w:t>
      </w:r>
      <w:r w:rsidR="00CB4D47">
        <w:rPr>
          <w:sz w:val="28"/>
          <w:szCs w:val="28"/>
        </w:rPr>
        <w:t xml:space="preserve">Cảnh </w:t>
      </w:r>
      <w:r>
        <w:rPr>
          <w:sz w:val="28"/>
          <w:szCs w:val="28"/>
        </w:rPr>
        <w:t>sát giao thông huyện tuyên truyền</w:t>
      </w:r>
      <w:r w:rsidR="00CB4D47">
        <w:rPr>
          <w:sz w:val="28"/>
          <w:szCs w:val="28"/>
        </w:rPr>
        <w:t xml:space="preserve"> Luật giao thông đường bộ cho hơn 1.700 lượt cán bộ, công nhân viên chức tham gia.</w:t>
      </w:r>
    </w:p>
    <w:p w:rsidR="00D16C05" w:rsidRDefault="00D16C05" w:rsidP="0007783A">
      <w:pPr>
        <w:tabs>
          <w:tab w:val="left" w:pos="10206"/>
        </w:tabs>
        <w:spacing w:before="80" w:line="264" w:lineRule="auto"/>
        <w:ind w:left="426" w:right="193" w:firstLine="425"/>
        <w:jc w:val="both"/>
        <w:rPr>
          <w:sz w:val="28"/>
          <w:szCs w:val="28"/>
        </w:rPr>
      </w:pPr>
      <w:r>
        <w:rPr>
          <w:sz w:val="28"/>
          <w:szCs w:val="28"/>
        </w:rPr>
        <w:t>- Hội người cao tuổi: Tuyên truyền, phổ biến giáo dục pháp luật được 52 buổi có 6.828 hội viên tham gia, tổ chức phát động phong trào “</w:t>
      </w:r>
      <w:r w:rsidRPr="00D16C05">
        <w:rPr>
          <w:i/>
          <w:sz w:val="28"/>
          <w:szCs w:val="28"/>
        </w:rPr>
        <w:t>Toàn dân bảo vệ an ninh tổ quốc trong tình hình mới</w:t>
      </w:r>
      <w:r>
        <w:rPr>
          <w:sz w:val="28"/>
          <w:szCs w:val="28"/>
        </w:rPr>
        <w:t>” đến 127 chi hội có 5.900 hội viên tham gia</w:t>
      </w:r>
      <w:r w:rsidR="000E20DC">
        <w:rPr>
          <w:sz w:val="28"/>
          <w:szCs w:val="28"/>
        </w:rPr>
        <w:t>;</w:t>
      </w:r>
      <w:r w:rsidR="00AE6C1E">
        <w:rPr>
          <w:sz w:val="28"/>
          <w:szCs w:val="28"/>
        </w:rPr>
        <w:t xml:space="preserve"> 100% gia đình hội viên ký cam kết không có con, cháu hư hỏng, phạ</w:t>
      </w:r>
      <w:r w:rsidR="000E20DC">
        <w:rPr>
          <w:sz w:val="28"/>
          <w:szCs w:val="28"/>
        </w:rPr>
        <w:t>m tội, mắc các tệ nạn xã hội; Th</w:t>
      </w:r>
      <w:r w:rsidR="00AE6C1E">
        <w:rPr>
          <w:sz w:val="28"/>
          <w:szCs w:val="28"/>
        </w:rPr>
        <w:t>ực hiện tốt phong trào “</w:t>
      </w:r>
      <w:r w:rsidR="00AE6C1E" w:rsidRPr="000E20DC">
        <w:rPr>
          <w:i/>
          <w:sz w:val="28"/>
          <w:szCs w:val="28"/>
        </w:rPr>
        <w:t>Tuổi cao gương sáng, ông bà, cha mẹ mẫu mực, con cháu thảo hiền, người lớn gương mẫu, trẻ em chăm ngoan</w:t>
      </w:r>
      <w:r w:rsidR="00AE6C1E">
        <w:rPr>
          <w:sz w:val="28"/>
          <w:szCs w:val="28"/>
        </w:rPr>
        <w:t>”. Đến nay Hội có 9.134 lượt người cao tuổi đạt danh hiệu “Tuổi cao, gương sáng”, 1.902 lượt gia đình hội viên đạt danh hiệu “Ông, bà, cha mẹ mẫu mực” và 9.600 lượt “Con cháu thảo hiền”.</w:t>
      </w:r>
    </w:p>
    <w:p w:rsidR="00656BB8" w:rsidRPr="001C5927" w:rsidRDefault="00656BB8" w:rsidP="0007783A">
      <w:pPr>
        <w:tabs>
          <w:tab w:val="left" w:pos="10206"/>
        </w:tabs>
        <w:spacing w:before="80" w:line="264" w:lineRule="auto"/>
        <w:ind w:left="426" w:right="193" w:firstLine="425"/>
        <w:jc w:val="both"/>
        <w:rPr>
          <w:b/>
          <w:color w:val="000000" w:themeColor="text1"/>
          <w:sz w:val="28"/>
          <w:szCs w:val="28"/>
          <w:lang w:val="vi-VN"/>
        </w:rPr>
      </w:pPr>
      <w:r w:rsidRPr="001C5927">
        <w:rPr>
          <w:b/>
          <w:color w:val="000000" w:themeColor="text1"/>
          <w:sz w:val="28"/>
          <w:szCs w:val="28"/>
          <w:lang w:val="vi-VN"/>
        </w:rPr>
        <w:t xml:space="preserve">2.4- </w:t>
      </w:r>
      <w:r w:rsidR="00306F36" w:rsidRPr="001C5927">
        <w:rPr>
          <w:b/>
          <w:color w:val="000000" w:themeColor="text1"/>
          <w:sz w:val="28"/>
          <w:szCs w:val="28"/>
          <w:lang w:val="vi-VN"/>
        </w:rPr>
        <w:t>Kết quả phong trào toàn dân bảo vệ an ninh Tổ quốc gắn với các phong trào thi đua, các cuộc vận động như: Phong trào “Xây dựng nông thôn mới”, phong trào “Toàn dân xây dựng đời sống văn hóa”, Cuộc vận động “Toàn dân đoàn kết xây dựng nông thôn mới, đô thị văn minh”…</w:t>
      </w:r>
    </w:p>
    <w:p w:rsidR="00655AEC" w:rsidRPr="003D1426" w:rsidRDefault="00655AEC" w:rsidP="0007783A">
      <w:pPr>
        <w:tabs>
          <w:tab w:val="left" w:pos="9639"/>
          <w:tab w:val="left" w:pos="10206"/>
        </w:tabs>
        <w:spacing w:before="80" w:line="264" w:lineRule="auto"/>
        <w:ind w:left="426" w:right="193" w:firstLine="425"/>
        <w:jc w:val="both"/>
        <w:rPr>
          <w:sz w:val="28"/>
          <w:szCs w:val="28"/>
        </w:rPr>
      </w:pPr>
      <w:r w:rsidRPr="001C5927">
        <w:rPr>
          <w:color w:val="000000" w:themeColor="text1"/>
          <w:sz w:val="28"/>
          <w:szCs w:val="28"/>
          <w:lang w:val="pt-BR"/>
        </w:rPr>
        <w:t xml:space="preserve">Ủy ban MTTQ huyện đẩy mạnh công tác phối hợp giữa các tổ </w:t>
      </w:r>
      <w:r w:rsidRPr="00CD3E61">
        <w:rPr>
          <w:sz w:val="28"/>
          <w:szCs w:val="28"/>
          <w:lang w:val="pt-BR"/>
        </w:rPr>
        <w:t xml:space="preserve">chức thành viên của </w:t>
      </w:r>
      <w:r>
        <w:rPr>
          <w:sz w:val="28"/>
          <w:szCs w:val="28"/>
          <w:lang w:val="pt-BR"/>
        </w:rPr>
        <w:t>MTTQ</w:t>
      </w:r>
      <w:r w:rsidRPr="00CD3E61">
        <w:rPr>
          <w:sz w:val="28"/>
          <w:szCs w:val="28"/>
          <w:lang w:val="pt-BR"/>
        </w:rPr>
        <w:t xml:space="preserve"> vớiCông an và các ban ngành, đoàn thể, gắn xây dựng phong trào </w:t>
      </w:r>
      <w:r>
        <w:rPr>
          <w:sz w:val="28"/>
          <w:szCs w:val="28"/>
          <w:lang w:val="pt-BR"/>
        </w:rPr>
        <w:t>“</w:t>
      </w:r>
      <w:r w:rsidRPr="004B1D4A">
        <w:rPr>
          <w:i/>
          <w:sz w:val="28"/>
          <w:szCs w:val="28"/>
          <w:lang w:val="pt-BR"/>
        </w:rPr>
        <w:t>Toàn dân bảo vệ an ninh Tổ quốc</w:t>
      </w:r>
      <w:r>
        <w:rPr>
          <w:i/>
          <w:sz w:val="28"/>
          <w:szCs w:val="28"/>
          <w:lang w:val="pt-BR"/>
        </w:rPr>
        <w:t xml:space="preserve"> trong tình hình mới”</w:t>
      </w:r>
      <w:r w:rsidRPr="00CD3E61">
        <w:rPr>
          <w:sz w:val="28"/>
          <w:szCs w:val="28"/>
          <w:lang w:val="pt-BR"/>
        </w:rPr>
        <w:t xml:space="preserve">với </w:t>
      </w:r>
      <w:r w:rsidR="00215C34" w:rsidRPr="001B368C">
        <w:rPr>
          <w:color w:val="000000" w:themeColor="text1"/>
          <w:sz w:val="28"/>
          <w:szCs w:val="28"/>
        </w:rPr>
        <w:t>ph</w:t>
      </w:r>
      <w:r w:rsidR="00C91159">
        <w:rPr>
          <w:color w:val="000000" w:themeColor="text1"/>
          <w:sz w:val="28"/>
          <w:szCs w:val="28"/>
        </w:rPr>
        <w:t>o</w:t>
      </w:r>
      <w:r w:rsidR="00215C34" w:rsidRPr="001B368C">
        <w:rPr>
          <w:color w:val="000000" w:themeColor="text1"/>
          <w:sz w:val="28"/>
          <w:szCs w:val="28"/>
        </w:rPr>
        <w:t>ng trào</w:t>
      </w:r>
      <w:r w:rsidR="00215C34" w:rsidRPr="001B368C">
        <w:rPr>
          <w:color w:val="000000" w:themeColor="text1"/>
          <w:sz w:val="28"/>
          <w:szCs w:val="28"/>
          <w:lang w:val="vi-VN"/>
        </w:rPr>
        <w:t xml:space="preserve"> “</w:t>
      </w:r>
      <w:r w:rsidR="00215C34" w:rsidRPr="001B368C">
        <w:rPr>
          <w:i/>
          <w:color w:val="000000" w:themeColor="text1"/>
          <w:sz w:val="28"/>
          <w:szCs w:val="28"/>
        </w:rPr>
        <w:t xml:space="preserve">Cư Jut </w:t>
      </w:r>
      <w:r w:rsidR="00215C34" w:rsidRPr="001B368C">
        <w:rPr>
          <w:i/>
          <w:color w:val="000000" w:themeColor="text1"/>
          <w:sz w:val="28"/>
          <w:szCs w:val="28"/>
          <w:lang w:val="vi-VN"/>
        </w:rPr>
        <w:t xml:space="preserve">chung </w:t>
      </w:r>
      <w:r w:rsidR="00215C34" w:rsidRPr="001B368C">
        <w:rPr>
          <w:i/>
          <w:color w:val="000000" w:themeColor="text1"/>
          <w:sz w:val="28"/>
          <w:szCs w:val="28"/>
        </w:rPr>
        <w:t xml:space="preserve">sức </w:t>
      </w:r>
      <w:r w:rsidR="00215C34" w:rsidRPr="001B368C">
        <w:rPr>
          <w:i/>
          <w:color w:val="000000" w:themeColor="text1"/>
          <w:sz w:val="28"/>
          <w:szCs w:val="28"/>
          <w:lang w:val="vi-VN"/>
        </w:rPr>
        <w:t>xây dựng nông thôn mới</w:t>
      </w:r>
      <w:r w:rsidR="00215C34" w:rsidRPr="001B368C">
        <w:rPr>
          <w:color w:val="000000" w:themeColor="text1"/>
          <w:sz w:val="28"/>
          <w:szCs w:val="28"/>
        </w:rPr>
        <w:t>”</w:t>
      </w:r>
      <w:r w:rsidR="00215C34">
        <w:rPr>
          <w:color w:val="000000" w:themeColor="text1"/>
          <w:sz w:val="28"/>
          <w:szCs w:val="28"/>
        </w:rPr>
        <w:t xml:space="preserve">và </w:t>
      </w:r>
      <w:r w:rsidRPr="00CD3E61">
        <w:rPr>
          <w:sz w:val="28"/>
          <w:szCs w:val="28"/>
          <w:lang w:val="pt-BR"/>
        </w:rPr>
        <w:t>cuộc vận động “</w:t>
      </w:r>
      <w:r w:rsidRPr="004B1D4A">
        <w:rPr>
          <w:i/>
          <w:sz w:val="28"/>
          <w:szCs w:val="28"/>
          <w:lang w:val="pt-BR"/>
        </w:rPr>
        <w:t>Toàn dân đoàn kết xây dựng nông thôn mới, đô thị văn minh</w:t>
      </w:r>
      <w:r w:rsidRPr="00CD3E61">
        <w:rPr>
          <w:sz w:val="28"/>
          <w:szCs w:val="28"/>
          <w:lang w:val="pt-BR"/>
        </w:rPr>
        <w:t>” và các phong trào khác do cá</w:t>
      </w:r>
      <w:r>
        <w:rPr>
          <w:sz w:val="28"/>
          <w:szCs w:val="28"/>
          <w:lang w:val="pt-BR"/>
        </w:rPr>
        <w:t xml:space="preserve">c tổ chức thành viên phát động; Đồng thời, coi </w:t>
      </w:r>
      <w:r w:rsidR="00306F36" w:rsidRPr="00066B49">
        <w:rPr>
          <w:sz w:val="28"/>
          <w:szCs w:val="28"/>
          <w:lang w:val="vi-VN"/>
        </w:rPr>
        <w:t>việc thực hiện phong trào “</w:t>
      </w:r>
      <w:r w:rsidR="00306F36" w:rsidRPr="00655AEC">
        <w:rPr>
          <w:i/>
          <w:sz w:val="28"/>
          <w:szCs w:val="28"/>
          <w:lang w:val="vi-VN"/>
        </w:rPr>
        <w:t>Toàn dân bảo vệ an ninh Tổ quốc</w:t>
      </w:r>
      <w:r w:rsidR="00306F36" w:rsidRPr="00066B49">
        <w:rPr>
          <w:sz w:val="28"/>
          <w:szCs w:val="28"/>
          <w:lang w:val="vi-VN"/>
        </w:rPr>
        <w:t>” là một trong những nội dung bình xét công nhận gia đình văn hóa, khu dân cư văn hóa, biểu dương, khen thưởng những cá nhân, tập thể có nhiều thành tích trong phong trào vào dịp tổ chức Ngày hội đại đoàn kết toàn dân tộc (18/11) ở khu dân cư</w:t>
      </w:r>
      <w:r w:rsidR="00846909">
        <w:rPr>
          <w:sz w:val="28"/>
          <w:szCs w:val="28"/>
        </w:rPr>
        <w:t xml:space="preserve">; </w:t>
      </w:r>
      <w:r w:rsidR="00846909" w:rsidRPr="00846909">
        <w:rPr>
          <w:color w:val="333333"/>
          <w:sz w:val="28"/>
          <w:szCs w:val="28"/>
          <w:shd w:val="clear" w:color="auto" w:fill="FFFFFF"/>
        </w:rPr>
        <w:t xml:space="preserve">Qua đó, đã góp phần nâng cao chất lượng phong trào bảo vệ </w:t>
      </w:r>
      <w:r w:rsidR="00846909">
        <w:rPr>
          <w:color w:val="333333"/>
          <w:sz w:val="28"/>
          <w:szCs w:val="28"/>
          <w:shd w:val="clear" w:color="auto" w:fill="FFFFFF"/>
        </w:rPr>
        <w:t>an ninh tổ quốc</w:t>
      </w:r>
      <w:r w:rsidR="00846909" w:rsidRPr="00846909">
        <w:rPr>
          <w:color w:val="333333"/>
          <w:sz w:val="28"/>
          <w:szCs w:val="28"/>
          <w:shd w:val="clear" w:color="auto" w:fill="FFFFFF"/>
        </w:rPr>
        <w:t xml:space="preserve"> và cuộc vận động “</w:t>
      </w:r>
      <w:r w:rsidR="00846909" w:rsidRPr="00846909">
        <w:rPr>
          <w:i/>
          <w:color w:val="333333"/>
          <w:sz w:val="28"/>
          <w:szCs w:val="28"/>
          <w:shd w:val="clear" w:color="auto" w:fill="FFFFFF"/>
        </w:rPr>
        <w:t>Toàn dân đoàn kết xây dựng nông thôn mới, đô thị văn minh</w:t>
      </w:r>
      <w:r w:rsidR="00846909" w:rsidRPr="00846909">
        <w:rPr>
          <w:color w:val="333333"/>
          <w:sz w:val="28"/>
          <w:szCs w:val="28"/>
          <w:shd w:val="clear" w:color="auto" w:fill="FFFFFF"/>
        </w:rPr>
        <w:t>”.</w:t>
      </w:r>
      <w:r w:rsidRPr="00E709ED">
        <w:rPr>
          <w:sz w:val="28"/>
          <w:szCs w:val="28"/>
          <w:lang w:val="es-MX"/>
        </w:rPr>
        <w:t xml:space="preserve">Đến nay toàn huyện có </w:t>
      </w:r>
      <w:r>
        <w:rPr>
          <w:spacing w:val="-4"/>
          <w:sz w:val="28"/>
          <w:szCs w:val="28"/>
          <w:lang w:val="pt-BR"/>
        </w:rPr>
        <w:t xml:space="preserve">17.820/20.907 gia đình đạt danh hiệu gia đình văn hóa (đạt 85,23%), 112/127 khu dân cư đạt danh hiệu khu dân cư văn hóa (đạt 88,19%) </w:t>
      </w:r>
      <w:r w:rsidRPr="006E7B70">
        <w:rPr>
          <w:sz w:val="28"/>
          <w:szCs w:val="28"/>
          <w:lang w:val="vi-VN"/>
        </w:rPr>
        <w:t>và</w:t>
      </w:r>
      <w:r w:rsidR="00C91159">
        <w:rPr>
          <w:sz w:val="28"/>
          <w:szCs w:val="28"/>
          <w:lang w:val="vi-VN"/>
        </w:rPr>
        <w:t xml:space="preserve"> tỷ lệ cơ quan văn hóa đạt 98%</w:t>
      </w:r>
      <w:r>
        <w:rPr>
          <w:spacing w:val="-4"/>
          <w:sz w:val="28"/>
          <w:szCs w:val="28"/>
          <w:lang w:val="pt-BR"/>
        </w:rPr>
        <w:t xml:space="preserve">; </w:t>
      </w:r>
      <w:r w:rsidRPr="00D14D90">
        <w:rPr>
          <w:spacing w:val="-4"/>
          <w:sz w:val="28"/>
          <w:szCs w:val="28"/>
          <w:lang w:val="pt-BR"/>
        </w:rPr>
        <w:t>Có 02/7 xã đạt chuẩn nông thôn mới</w:t>
      </w:r>
      <w:r>
        <w:rPr>
          <w:spacing w:val="-4"/>
          <w:sz w:val="28"/>
          <w:szCs w:val="28"/>
          <w:lang w:val="pt-BR"/>
        </w:rPr>
        <w:t xml:space="preserve">; 01 xã đạt </w:t>
      </w:r>
      <w:r w:rsidRPr="006E7B70">
        <w:rPr>
          <w:sz w:val="28"/>
          <w:szCs w:val="28"/>
          <w:lang w:val="vi-VN"/>
        </w:rPr>
        <w:t>xã văn hóa nông thôn mới</w:t>
      </w:r>
      <w:r>
        <w:rPr>
          <w:sz w:val="28"/>
          <w:szCs w:val="28"/>
        </w:rPr>
        <w:t>; thị trấn</w:t>
      </w:r>
      <w:r w:rsidR="003D1426">
        <w:rPr>
          <w:sz w:val="28"/>
          <w:szCs w:val="28"/>
        </w:rPr>
        <w:t xml:space="preserve"> Ea Tling</w:t>
      </w:r>
      <w:r>
        <w:rPr>
          <w:sz w:val="28"/>
          <w:szCs w:val="28"/>
        </w:rPr>
        <w:t xml:space="preserve"> đạt </w:t>
      </w:r>
      <w:r w:rsidRPr="006E7B70">
        <w:rPr>
          <w:sz w:val="28"/>
          <w:szCs w:val="28"/>
          <w:lang w:val="vi-VN"/>
        </w:rPr>
        <w:t>chuẩn văn minh đô thị</w:t>
      </w:r>
      <w:r>
        <w:rPr>
          <w:sz w:val="28"/>
          <w:szCs w:val="28"/>
        </w:rPr>
        <w:t xml:space="preserve">. </w:t>
      </w:r>
      <w:r w:rsidRPr="006E7B70">
        <w:rPr>
          <w:spacing w:val="-4"/>
          <w:sz w:val="28"/>
          <w:szCs w:val="28"/>
          <w:lang w:val="pt-BR"/>
        </w:rPr>
        <w:t>Bình quân các xã đạt 12,9 tiêu chí</w:t>
      </w:r>
      <w:r>
        <w:rPr>
          <w:spacing w:val="-4"/>
          <w:sz w:val="28"/>
          <w:szCs w:val="28"/>
          <w:lang w:val="pt-BR"/>
        </w:rPr>
        <w:t xml:space="preserve"> xây dựng nông thôn mới</w:t>
      </w:r>
      <w:r w:rsidR="003D1426">
        <w:rPr>
          <w:sz w:val="28"/>
          <w:szCs w:val="28"/>
        </w:rPr>
        <w:t xml:space="preserve">. </w:t>
      </w:r>
    </w:p>
    <w:p w:rsidR="00C21CF8" w:rsidRDefault="00C21CF8" w:rsidP="0007783A">
      <w:pPr>
        <w:tabs>
          <w:tab w:val="left" w:pos="10206"/>
        </w:tabs>
        <w:spacing w:before="80" w:line="264" w:lineRule="auto"/>
        <w:ind w:left="426" w:right="193" w:firstLine="425"/>
        <w:jc w:val="both"/>
        <w:rPr>
          <w:color w:val="FF0000"/>
          <w:spacing w:val="-4"/>
          <w:sz w:val="28"/>
          <w:szCs w:val="28"/>
        </w:rPr>
      </w:pPr>
      <w:r w:rsidRPr="00C21CF8">
        <w:rPr>
          <w:spacing w:val="-4"/>
          <w:sz w:val="28"/>
          <w:szCs w:val="28"/>
          <w:lang w:val="vi-VN"/>
        </w:rPr>
        <w:t>Ngoài ra, còn phối hợp với các ban ngành đoàn thể thực hiện</w:t>
      </w:r>
      <w:r w:rsidR="00503BC8">
        <w:rPr>
          <w:spacing w:val="-4"/>
          <w:sz w:val="28"/>
          <w:szCs w:val="28"/>
        </w:rPr>
        <w:t xml:space="preserve"> tốt</w:t>
      </w:r>
      <w:r w:rsidRPr="00C21CF8">
        <w:rPr>
          <w:spacing w:val="-4"/>
          <w:sz w:val="28"/>
          <w:szCs w:val="28"/>
          <w:lang w:val="vi-VN"/>
        </w:rPr>
        <w:t xml:space="preserve"> các chương trình an sinh xã hội như: cứu trợ khẩn cấp và trợ giúp nhân đạo; trao tặng học bổng, xe đạp cho các học sinh nghèo hiếu học; trao tặng quà cho các hộ khó khăn; hỗ trợ đột xuất các trường hợp gặp hoạn nạn</w:t>
      </w:r>
      <w:r w:rsidR="001D5BE0">
        <w:rPr>
          <w:spacing w:val="-4"/>
          <w:sz w:val="28"/>
          <w:szCs w:val="28"/>
          <w:lang w:val="vi-VN"/>
        </w:rPr>
        <w:t xml:space="preserve">; cấp phát cơm, cháo </w:t>
      </w:r>
      <w:r w:rsidRPr="00C21CF8">
        <w:rPr>
          <w:spacing w:val="-4"/>
          <w:sz w:val="28"/>
          <w:szCs w:val="28"/>
          <w:lang w:val="vi-VN"/>
        </w:rPr>
        <w:t xml:space="preserve">nhân đạo cho người nghèo, khó khăn, bệnh  nhân và thân nhân nghèo; khám bệnh và cấp thuốc miễn </w:t>
      </w:r>
      <w:r w:rsidRPr="00215C34">
        <w:rPr>
          <w:color w:val="000000" w:themeColor="text1"/>
          <w:spacing w:val="-4"/>
          <w:sz w:val="28"/>
          <w:szCs w:val="28"/>
          <w:lang w:val="vi-VN"/>
        </w:rPr>
        <w:t>phí….</w:t>
      </w:r>
    </w:p>
    <w:p w:rsidR="008C0ABF" w:rsidRPr="002705F1" w:rsidRDefault="008C0ABF" w:rsidP="0007783A">
      <w:pPr>
        <w:tabs>
          <w:tab w:val="left" w:pos="10206"/>
        </w:tabs>
        <w:spacing w:before="80" w:line="264" w:lineRule="auto"/>
        <w:ind w:left="426" w:right="193" w:firstLine="425"/>
        <w:jc w:val="both"/>
        <w:rPr>
          <w:b/>
          <w:color w:val="000000" w:themeColor="text1"/>
          <w:sz w:val="28"/>
          <w:szCs w:val="28"/>
          <w:lang w:val="vi-VN"/>
        </w:rPr>
      </w:pPr>
      <w:r w:rsidRPr="002705F1">
        <w:rPr>
          <w:b/>
          <w:color w:val="000000" w:themeColor="text1"/>
          <w:sz w:val="28"/>
          <w:szCs w:val="28"/>
          <w:lang w:val="vi-VN"/>
        </w:rPr>
        <w:lastRenderedPageBreak/>
        <w:t>2.5- Công tác phối hợp giữa lực lượng Công an với Mặt trận Tổ quốc và các tổ chức thành viên trong tổ chức thực hiện “Ngày hội toàn dân bảo vệ an ninh Tổ quốc”, “Ngày hội Đại đoàn kết các dân tộc ở khu dân cư”, ký cam kết đăng ký thi đua xây dựng khu dân cư, xã, phường, thị trấn, cơ quan, doanh nghiệp, nhà trường đạt tiêu chuẩn an toàn về an ninh, trật tự</w:t>
      </w:r>
    </w:p>
    <w:p w:rsidR="006174A3" w:rsidRPr="00F40659" w:rsidRDefault="006174A3" w:rsidP="0007783A">
      <w:pPr>
        <w:tabs>
          <w:tab w:val="left" w:pos="10206"/>
        </w:tabs>
        <w:spacing w:before="80" w:line="264" w:lineRule="auto"/>
        <w:ind w:left="426" w:right="193" w:firstLine="425"/>
        <w:jc w:val="both"/>
        <w:rPr>
          <w:color w:val="C00000"/>
          <w:sz w:val="28"/>
          <w:szCs w:val="28"/>
        </w:rPr>
      </w:pPr>
      <w:r>
        <w:rPr>
          <w:color w:val="333333"/>
          <w:sz w:val="28"/>
          <w:szCs w:val="28"/>
          <w:shd w:val="clear" w:color="auto" w:fill="FFFFFF"/>
        </w:rPr>
        <w:t xml:space="preserve">Hàng năm, Ủy ban MTTQ huyện và các tổ chức thành viên phối hợp với </w:t>
      </w:r>
      <w:r w:rsidRPr="006174A3">
        <w:rPr>
          <w:color w:val="333333"/>
          <w:sz w:val="28"/>
          <w:szCs w:val="28"/>
          <w:shd w:val="clear" w:color="auto" w:fill="FFFFFF"/>
        </w:rPr>
        <w:t>Công an</w:t>
      </w:r>
      <w:r>
        <w:rPr>
          <w:color w:val="333333"/>
          <w:sz w:val="28"/>
          <w:szCs w:val="28"/>
          <w:shd w:val="clear" w:color="auto" w:fill="FFFFFF"/>
        </w:rPr>
        <w:t xml:space="preserve"> huyệntổ chức tốt “</w:t>
      </w:r>
      <w:r w:rsidRPr="00F40659">
        <w:rPr>
          <w:i/>
          <w:color w:val="333333"/>
          <w:sz w:val="28"/>
          <w:szCs w:val="28"/>
          <w:shd w:val="clear" w:color="auto" w:fill="FFFFFF"/>
        </w:rPr>
        <w:t>Ngày hội toàn dân bảo vệ an ninh Tổ quốc</w:t>
      </w:r>
      <w:r>
        <w:rPr>
          <w:color w:val="333333"/>
          <w:sz w:val="28"/>
          <w:szCs w:val="28"/>
          <w:shd w:val="clear" w:color="auto" w:fill="FFFFFF"/>
        </w:rPr>
        <w:t xml:space="preserve">” trên địa bàn huyện; thông qua Ngày hội </w:t>
      </w:r>
      <w:r w:rsidRPr="006174A3">
        <w:rPr>
          <w:color w:val="333333"/>
          <w:sz w:val="28"/>
          <w:szCs w:val="28"/>
          <w:shd w:val="clear" w:color="auto" w:fill="FFFFFF"/>
        </w:rPr>
        <w:t xml:space="preserve">tiếp tục đẩy mạnh công tác tuyên truyền nội dung phong trào đến từng người dân, xác định phong trào toàn dân bảo vệ </w:t>
      </w:r>
      <w:r>
        <w:rPr>
          <w:color w:val="333333"/>
          <w:sz w:val="28"/>
          <w:szCs w:val="28"/>
          <w:shd w:val="clear" w:color="auto" w:fill="FFFFFF"/>
        </w:rPr>
        <w:t>an ninh tổ quốc</w:t>
      </w:r>
      <w:r w:rsidRPr="006174A3">
        <w:rPr>
          <w:color w:val="333333"/>
          <w:sz w:val="28"/>
          <w:szCs w:val="28"/>
          <w:shd w:val="clear" w:color="auto" w:fill="FFFFFF"/>
        </w:rPr>
        <w:t xml:space="preserve"> là nhiệm vụ hết sức quan trọng để góp phần phát triển kinh tế - xã hội</w:t>
      </w:r>
      <w:r>
        <w:rPr>
          <w:color w:val="333333"/>
          <w:sz w:val="28"/>
          <w:szCs w:val="28"/>
          <w:shd w:val="clear" w:color="auto" w:fill="FFFFFF"/>
        </w:rPr>
        <w:t>,</w:t>
      </w:r>
      <w:r w:rsidRPr="006174A3">
        <w:rPr>
          <w:color w:val="333333"/>
          <w:sz w:val="28"/>
          <w:szCs w:val="28"/>
          <w:shd w:val="clear" w:color="auto" w:fill="FFFFFF"/>
        </w:rPr>
        <w:t xml:space="preserve"> phải làm thường xuyên, liên tục, lâu dài. Tiếp tục giám sát, chỉ đạo xây dựng và nhân rộng</w:t>
      </w:r>
      <w:r>
        <w:rPr>
          <w:color w:val="333333"/>
          <w:sz w:val="28"/>
          <w:szCs w:val="28"/>
          <w:shd w:val="clear" w:color="auto" w:fill="FFFFFF"/>
        </w:rPr>
        <w:t xml:space="preserve"> các</w:t>
      </w:r>
      <w:r w:rsidRPr="006174A3">
        <w:rPr>
          <w:color w:val="333333"/>
          <w:sz w:val="28"/>
          <w:szCs w:val="28"/>
          <w:shd w:val="clear" w:color="auto" w:fill="FFFFFF"/>
        </w:rPr>
        <w:t xml:space="preserve"> mô hình bảo vệ </w:t>
      </w:r>
      <w:r>
        <w:rPr>
          <w:color w:val="333333"/>
          <w:sz w:val="28"/>
          <w:szCs w:val="28"/>
          <w:shd w:val="clear" w:color="auto" w:fill="FFFFFF"/>
        </w:rPr>
        <w:t>an ninh tổ quốc</w:t>
      </w:r>
      <w:r w:rsidRPr="006174A3">
        <w:rPr>
          <w:color w:val="333333"/>
          <w:sz w:val="28"/>
          <w:szCs w:val="28"/>
          <w:shd w:val="clear" w:color="auto" w:fill="FFFFFF"/>
        </w:rPr>
        <w:t xml:space="preserve"> nhằm phòng ngừa, đấu tranh với các l</w:t>
      </w:r>
      <w:r>
        <w:rPr>
          <w:color w:val="333333"/>
          <w:sz w:val="28"/>
          <w:szCs w:val="28"/>
          <w:shd w:val="clear" w:color="auto" w:fill="FFFFFF"/>
        </w:rPr>
        <w:t>oại tội phạm, vi phạm pháp luật</w:t>
      </w:r>
      <w:r w:rsidRPr="006174A3">
        <w:rPr>
          <w:color w:val="333333"/>
          <w:sz w:val="28"/>
          <w:szCs w:val="28"/>
          <w:shd w:val="clear" w:color="auto" w:fill="FFFFFF"/>
        </w:rPr>
        <w:t>.</w:t>
      </w:r>
      <w:r w:rsidR="00BE520B">
        <w:rPr>
          <w:color w:val="333333"/>
          <w:sz w:val="28"/>
          <w:szCs w:val="28"/>
          <w:shd w:val="clear" w:color="auto" w:fill="FFFFFF"/>
        </w:rPr>
        <w:t xml:space="preserve"> Tổ chức cho xã, thị trấn, cơ quan, đơn vị, doanh nghiệp, nhà trường ký c</w:t>
      </w:r>
      <w:r w:rsidR="00F40659">
        <w:rPr>
          <w:color w:val="333333"/>
          <w:sz w:val="28"/>
          <w:szCs w:val="28"/>
          <w:shd w:val="clear" w:color="auto" w:fill="FFFFFF"/>
        </w:rPr>
        <w:t>a</w:t>
      </w:r>
      <w:r w:rsidR="00BE520B">
        <w:rPr>
          <w:color w:val="333333"/>
          <w:sz w:val="28"/>
          <w:szCs w:val="28"/>
          <w:shd w:val="clear" w:color="auto" w:fill="FFFFFF"/>
        </w:rPr>
        <w:t xml:space="preserve">m kết đăng ký thi đua xây dựng đạt chuẩn </w:t>
      </w:r>
      <w:r w:rsidR="001F7CFE">
        <w:rPr>
          <w:color w:val="333333"/>
          <w:sz w:val="28"/>
          <w:szCs w:val="28"/>
          <w:shd w:val="clear" w:color="auto" w:fill="FFFFFF"/>
        </w:rPr>
        <w:t xml:space="preserve">an toàn về an ninh, trật tự. </w:t>
      </w:r>
      <w:r w:rsidR="00BE520B">
        <w:rPr>
          <w:color w:val="333333"/>
          <w:sz w:val="28"/>
          <w:szCs w:val="28"/>
          <w:shd w:val="clear" w:color="auto" w:fill="FFFFFF"/>
        </w:rPr>
        <w:t>Trong dịp “</w:t>
      </w:r>
      <w:r w:rsidR="00BE520B" w:rsidRPr="00F40659">
        <w:rPr>
          <w:i/>
          <w:color w:val="333333"/>
          <w:sz w:val="28"/>
          <w:szCs w:val="28"/>
          <w:shd w:val="clear" w:color="auto" w:fill="FFFFFF"/>
        </w:rPr>
        <w:t>Ngày hội đại đoàn kết các dân tộc ở khu dân cư</w:t>
      </w:r>
      <w:r w:rsidR="00BE520B">
        <w:rPr>
          <w:color w:val="333333"/>
          <w:sz w:val="28"/>
          <w:szCs w:val="28"/>
          <w:shd w:val="clear" w:color="auto" w:fill="FFFFFF"/>
        </w:rPr>
        <w:t>” đã tổ chức cho từng hộ gia đình, từng thôn, ký c</w:t>
      </w:r>
      <w:r w:rsidR="00F245E7">
        <w:rPr>
          <w:color w:val="333333"/>
          <w:sz w:val="28"/>
          <w:szCs w:val="28"/>
          <w:shd w:val="clear" w:color="auto" w:fill="FFFFFF"/>
        </w:rPr>
        <w:t>a</w:t>
      </w:r>
      <w:r w:rsidR="00BE520B">
        <w:rPr>
          <w:color w:val="333333"/>
          <w:sz w:val="28"/>
          <w:szCs w:val="28"/>
          <w:shd w:val="clear" w:color="auto" w:fill="FFFFFF"/>
        </w:rPr>
        <w:t>m kết đăng ký thi</w:t>
      </w:r>
      <w:r w:rsidR="001F7CFE">
        <w:rPr>
          <w:color w:val="333333"/>
          <w:sz w:val="28"/>
          <w:szCs w:val="28"/>
          <w:shd w:val="clear" w:color="auto" w:fill="FFFFFF"/>
        </w:rPr>
        <w:t xml:space="preserve"> đua xây dựng khu dân cư, thôn </w:t>
      </w:r>
      <w:r w:rsidR="00BE520B">
        <w:rPr>
          <w:color w:val="333333"/>
          <w:sz w:val="28"/>
          <w:szCs w:val="28"/>
          <w:shd w:val="clear" w:color="auto" w:fill="FFFFFF"/>
        </w:rPr>
        <w:t>đạt chuẩn an toàn về an ninh, trật tự</w:t>
      </w:r>
      <w:r w:rsidR="001F7CFE">
        <w:rPr>
          <w:color w:val="333333"/>
          <w:sz w:val="28"/>
          <w:szCs w:val="28"/>
          <w:shd w:val="clear" w:color="auto" w:fill="FFFFFF"/>
        </w:rPr>
        <w:t xml:space="preserve">. </w:t>
      </w:r>
      <w:r w:rsidR="001F7CFE" w:rsidRPr="001F7CFE">
        <w:rPr>
          <w:color w:val="000000" w:themeColor="text1"/>
          <w:sz w:val="28"/>
          <w:szCs w:val="28"/>
          <w:lang w:val="vi-VN"/>
        </w:rPr>
        <w:t>Tính đến hết năm 2017 có 5/7 xã đạt tiêu chí số 19, 103/12</w:t>
      </w:r>
      <w:r w:rsidR="001F7CFE" w:rsidRPr="001F7CFE">
        <w:rPr>
          <w:color w:val="000000" w:themeColor="text1"/>
          <w:sz w:val="28"/>
          <w:szCs w:val="28"/>
        </w:rPr>
        <w:t>7</w:t>
      </w:r>
      <w:r w:rsidR="001F7CFE" w:rsidRPr="001F7CFE">
        <w:rPr>
          <w:color w:val="000000" w:themeColor="text1"/>
          <w:sz w:val="28"/>
          <w:szCs w:val="28"/>
          <w:lang w:val="vi-VN"/>
        </w:rPr>
        <w:t xml:space="preserve"> khu dân cư, 06/08 xã, thị trấn, 36 cơ quan, 03 doanh nghiệp đạt tiêu chuẩn “An toàn về ANTT”</w:t>
      </w:r>
      <w:r w:rsidR="001F7CFE">
        <w:rPr>
          <w:color w:val="C00000"/>
          <w:sz w:val="28"/>
          <w:szCs w:val="28"/>
        </w:rPr>
        <w:t>(</w:t>
      </w:r>
      <w:r w:rsidR="001F7CFE" w:rsidRPr="001F7CFE">
        <w:rPr>
          <w:i/>
          <w:color w:val="C00000"/>
          <w:sz w:val="28"/>
          <w:szCs w:val="28"/>
        </w:rPr>
        <w:t>năm 2018 chưa xét).</w:t>
      </w:r>
    </w:p>
    <w:p w:rsidR="00B51A07" w:rsidRDefault="008C0ABF" w:rsidP="0007783A">
      <w:pPr>
        <w:tabs>
          <w:tab w:val="left" w:pos="10206"/>
        </w:tabs>
        <w:spacing w:before="80" w:line="264" w:lineRule="auto"/>
        <w:ind w:left="426" w:right="193" w:firstLine="425"/>
        <w:jc w:val="both"/>
        <w:rPr>
          <w:b/>
          <w:sz w:val="28"/>
          <w:szCs w:val="28"/>
        </w:rPr>
      </w:pPr>
      <w:r w:rsidRPr="006174A3">
        <w:rPr>
          <w:b/>
          <w:sz w:val="28"/>
          <w:szCs w:val="28"/>
          <w:lang w:val="vi-VN"/>
        </w:rPr>
        <w:t>2.6- Công tác phối hợp trong xây dựng lực lượng Công</w:t>
      </w:r>
      <w:r w:rsidRPr="00306F36">
        <w:rPr>
          <w:b/>
          <w:sz w:val="28"/>
          <w:szCs w:val="28"/>
          <w:lang w:val="vi-VN"/>
        </w:rPr>
        <w:t xml:space="preserve"> an, Mặt trận Tổ quốc và các tổ chức thành viên trong sạch, vững mạnh,</w:t>
      </w:r>
      <w:r w:rsidR="00B51A07">
        <w:rPr>
          <w:b/>
          <w:sz w:val="28"/>
          <w:szCs w:val="28"/>
          <w:lang w:val="vi-VN"/>
        </w:rPr>
        <w:t xml:space="preserve"> gắn bó mật thiết với nhân dân</w:t>
      </w:r>
    </w:p>
    <w:p w:rsidR="00D60ED8" w:rsidRPr="00D60ED8" w:rsidRDefault="00D60ED8" w:rsidP="0007783A">
      <w:pPr>
        <w:shd w:val="clear" w:color="auto" w:fill="FFFFFF"/>
        <w:tabs>
          <w:tab w:val="left" w:pos="10206"/>
        </w:tabs>
        <w:spacing w:before="80" w:line="264" w:lineRule="auto"/>
        <w:ind w:left="426" w:right="193" w:firstLine="425"/>
        <w:jc w:val="both"/>
        <w:textAlignment w:val="baseline"/>
        <w:rPr>
          <w:color w:val="333333"/>
          <w:sz w:val="28"/>
          <w:szCs w:val="28"/>
        </w:rPr>
      </w:pPr>
      <w:r w:rsidRPr="00D60ED8">
        <w:rPr>
          <w:color w:val="333333"/>
          <w:sz w:val="28"/>
          <w:szCs w:val="28"/>
        </w:rPr>
        <w:t xml:space="preserve">Công tác </w:t>
      </w:r>
      <w:r>
        <w:rPr>
          <w:color w:val="333333"/>
          <w:sz w:val="28"/>
          <w:szCs w:val="28"/>
        </w:rPr>
        <w:t xml:space="preserve">phối hợp của MTTQ, các tổ chức thành viên với Công an huyện trong việc triển khai thực hiện Chương trình phối hợp số 09 trong thời gian qua đã </w:t>
      </w:r>
      <w:r w:rsidRPr="00D60ED8">
        <w:rPr>
          <w:color w:val="333333"/>
          <w:sz w:val="28"/>
          <w:szCs w:val="28"/>
        </w:rPr>
        <w:t xml:space="preserve">tiếp tục khẳng định vai trò, hiệu quả trong huy động sức mạnh tổng hợp của khối đoàn kết toàn dân tộc trên các mặt công tác, bảo đảm </w:t>
      </w:r>
      <w:r>
        <w:rPr>
          <w:color w:val="333333"/>
          <w:sz w:val="28"/>
          <w:szCs w:val="28"/>
        </w:rPr>
        <w:t>an ninh trật tự</w:t>
      </w:r>
      <w:r w:rsidRPr="00D60ED8">
        <w:rPr>
          <w:color w:val="333333"/>
          <w:sz w:val="28"/>
          <w:szCs w:val="28"/>
        </w:rPr>
        <w:t xml:space="preserve"> trong giai đoạn hiện nay. Công tác phòng, chống tội phạm, tệ nạn xã hội và xây dựng phong trào toàn dân bảo vệ </w:t>
      </w:r>
      <w:r>
        <w:rPr>
          <w:color w:val="333333"/>
          <w:sz w:val="28"/>
          <w:szCs w:val="28"/>
        </w:rPr>
        <w:t xml:space="preserve">an ninh tổ quốc </w:t>
      </w:r>
      <w:r w:rsidRPr="00D60ED8">
        <w:rPr>
          <w:color w:val="333333"/>
          <w:sz w:val="28"/>
          <w:szCs w:val="28"/>
        </w:rPr>
        <w:t xml:space="preserve">trên địa bàn </w:t>
      </w:r>
      <w:r>
        <w:rPr>
          <w:color w:val="333333"/>
          <w:sz w:val="28"/>
          <w:szCs w:val="28"/>
        </w:rPr>
        <w:t>huyện</w:t>
      </w:r>
      <w:r w:rsidRPr="00D60ED8">
        <w:rPr>
          <w:color w:val="333333"/>
          <w:sz w:val="28"/>
          <w:szCs w:val="28"/>
        </w:rPr>
        <w:t xml:space="preserve"> đã bảo đảm được lãnh đạo, chỉ đạo t</w:t>
      </w:r>
      <w:r>
        <w:rPr>
          <w:color w:val="333333"/>
          <w:sz w:val="28"/>
          <w:szCs w:val="28"/>
        </w:rPr>
        <w:t>hống nhất</w:t>
      </w:r>
      <w:r w:rsidRPr="00D60ED8">
        <w:rPr>
          <w:color w:val="333333"/>
          <w:sz w:val="28"/>
          <w:szCs w:val="28"/>
        </w:rPr>
        <w:t xml:space="preserve">; Ban Chỉ đạo </w:t>
      </w:r>
      <w:r>
        <w:rPr>
          <w:color w:val="333333"/>
          <w:sz w:val="28"/>
          <w:szCs w:val="28"/>
        </w:rPr>
        <w:t>cấp huyện, xã tập</w:t>
      </w:r>
      <w:r w:rsidRPr="00D60ED8">
        <w:rPr>
          <w:color w:val="333333"/>
          <w:sz w:val="28"/>
          <w:szCs w:val="28"/>
        </w:rPr>
        <w:t xml:space="preserve"> trung lãnh đạo, chỉ đạo công tác phòng, chống tội phạm, tệ nạn xã hội và xây dựng phong trào toàn dân bảo vệ </w:t>
      </w:r>
      <w:r>
        <w:rPr>
          <w:color w:val="333333"/>
          <w:sz w:val="28"/>
          <w:szCs w:val="28"/>
        </w:rPr>
        <w:t xml:space="preserve">an ninh tổ quốc </w:t>
      </w:r>
      <w:r w:rsidRPr="00D60ED8">
        <w:rPr>
          <w:color w:val="333333"/>
          <w:sz w:val="28"/>
          <w:szCs w:val="28"/>
        </w:rPr>
        <w:t>đi vào chiều sâu và hiệu quả chất lượng.</w:t>
      </w:r>
    </w:p>
    <w:p w:rsidR="00D60ED8" w:rsidRPr="000C20AD" w:rsidRDefault="00D60ED8" w:rsidP="0007783A">
      <w:pPr>
        <w:shd w:val="clear" w:color="auto" w:fill="FFFFFF"/>
        <w:tabs>
          <w:tab w:val="left" w:pos="10206"/>
        </w:tabs>
        <w:spacing w:before="80" w:line="264" w:lineRule="auto"/>
        <w:ind w:left="426" w:right="193" w:firstLine="425"/>
        <w:jc w:val="both"/>
        <w:textAlignment w:val="baseline"/>
        <w:rPr>
          <w:color w:val="333333"/>
          <w:sz w:val="28"/>
          <w:szCs w:val="28"/>
        </w:rPr>
      </w:pPr>
      <w:r w:rsidRPr="00D60ED8">
        <w:rPr>
          <w:color w:val="333333"/>
          <w:sz w:val="28"/>
          <w:szCs w:val="28"/>
        </w:rPr>
        <w:t xml:space="preserve">Phong trào toàn dân bảo vệ </w:t>
      </w:r>
      <w:r>
        <w:rPr>
          <w:color w:val="333333"/>
          <w:sz w:val="28"/>
          <w:szCs w:val="28"/>
        </w:rPr>
        <w:t>an ninh tổ quốc</w:t>
      </w:r>
      <w:r w:rsidRPr="00D60ED8">
        <w:rPr>
          <w:color w:val="333333"/>
          <w:sz w:val="28"/>
          <w:szCs w:val="28"/>
        </w:rPr>
        <w:t xml:space="preserve"> được đẩy mạnh và gắn kết với các cuộc vận động, phong trào thi đua yêu nước khác như</w:t>
      </w:r>
      <w:r>
        <w:rPr>
          <w:color w:val="333333"/>
          <w:sz w:val="28"/>
          <w:szCs w:val="28"/>
        </w:rPr>
        <w:t xml:space="preserve"> cược vận động:</w:t>
      </w:r>
      <w:r w:rsidRPr="00D60ED8">
        <w:rPr>
          <w:color w:val="333333"/>
          <w:sz w:val="28"/>
          <w:szCs w:val="28"/>
        </w:rPr>
        <w:t xml:space="preserve"> “</w:t>
      </w:r>
      <w:r w:rsidRPr="00D60ED8">
        <w:rPr>
          <w:i/>
          <w:color w:val="333333"/>
          <w:sz w:val="28"/>
          <w:szCs w:val="28"/>
        </w:rPr>
        <w:t>Toàn dân đoàn kết xây dựng nông thôn mới, đô thị văn minh</w:t>
      </w:r>
      <w:r w:rsidRPr="00D60ED8">
        <w:rPr>
          <w:color w:val="333333"/>
          <w:sz w:val="28"/>
          <w:szCs w:val="28"/>
        </w:rPr>
        <w:t xml:space="preserve">”, </w:t>
      </w:r>
      <w:r w:rsidRPr="00D60ED8">
        <w:rPr>
          <w:i/>
          <w:color w:val="333333"/>
          <w:sz w:val="28"/>
          <w:szCs w:val="28"/>
        </w:rPr>
        <w:t>Người Việt Nam ưu tiên dùng hàng Việt Nam</w:t>
      </w:r>
      <w:r>
        <w:rPr>
          <w:i/>
          <w:color w:val="333333"/>
          <w:sz w:val="28"/>
          <w:szCs w:val="28"/>
        </w:rPr>
        <w:t xml:space="preserve">; </w:t>
      </w:r>
      <w:r>
        <w:rPr>
          <w:color w:val="333333"/>
          <w:sz w:val="28"/>
          <w:szCs w:val="28"/>
        </w:rPr>
        <w:t xml:space="preserve">phong trào: </w:t>
      </w:r>
      <w:r w:rsidRPr="00D60ED8">
        <w:rPr>
          <w:color w:val="333333"/>
          <w:sz w:val="28"/>
          <w:szCs w:val="28"/>
        </w:rPr>
        <w:t>“</w:t>
      </w:r>
      <w:r w:rsidRPr="00D60ED8">
        <w:rPr>
          <w:i/>
          <w:color w:val="333333"/>
          <w:sz w:val="28"/>
          <w:szCs w:val="28"/>
        </w:rPr>
        <w:t>Cư Jut chung sức xây dựng nông thôn mới</w:t>
      </w:r>
      <w:r>
        <w:rPr>
          <w:i/>
          <w:color w:val="333333"/>
          <w:sz w:val="28"/>
          <w:szCs w:val="28"/>
        </w:rPr>
        <w:t>, đô thị văn minh</w:t>
      </w:r>
      <w:r w:rsidRPr="00D60ED8">
        <w:rPr>
          <w:color w:val="333333"/>
          <w:sz w:val="28"/>
          <w:szCs w:val="28"/>
        </w:rPr>
        <w:t>”, “</w:t>
      </w:r>
      <w:r w:rsidRPr="00D60ED8">
        <w:rPr>
          <w:i/>
          <w:color w:val="333333"/>
          <w:sz w:val="28"/>
          <w:szCs w:val="28"/>
        </w:rPr>
        <w:t>Toàn dân tham gia phòng ngừa, tố giác tội phạm, cảm hóa, giáo dục, cải tạo người phạm tội tại gia đình và cộng đồng dân cư</w:t>
      </w:r>
      <w:r w:rsidRPr="00D60ED8">
        <w:rPr>
          <w:color w:val="333333"/>
          <w:sz w:val="28"/>
          <w:szCs w:val="28"/>
        </w:rPr>
        <w:t>”, “</w:t>
      </w:r>
      <w:r w:rsidRPr="00D60ED8">
        <w:rPr>
          <w:i/>
          <w:color w:val="333333"/>
          <w:sz w:val="28"/>
          <w:szCs w:val="28"/>
        </w:rPr>
        <w:t>Dân vận khéo</w:t>
      </w:r>
      <w:r w:rsidRPr="00D60ED8">
        <w:rPr>
          <w:color w:val="333333"/>
          <w:sz w:val="28"/>
          <w:szCs w:val="28"/>
        </w:rPr>
        <w:t>”, “</w:t>
      </w:r>
      <w:r w:rsidRPr="00D60ED8">
        <w:rPr>
          <w:i/>
          <w:color w:val="333333"/>
          <w:sz w:val="28"/>
          <w:szCs w:val="28"/>
        </w:rPr>
        <w:t>Thực hiện quy chế dân chủ ở cơ sở</w:t>
      </w:r>
      <w:r>
        <w:rPr>
          <w:color w:val="333333"/>
          <w:sz w:val="28"/>
          <w:szCs w:val="28"/>
        </w:rPr>
        <w:t xml:space="preserve">”,…; tổ chức tốt </w:t>
      </w:r>
      <w:r w:rsidRPr="00D60ED8">
        <w:rPr>
          <w:color w:val="333333"/>
          <w:sz w:val="28"/>
          <w:szCs w:val="28"/>
        </w:rPr>
        <w:t>“</w:t>
      </w:r>
      <w:r w:rsidRPr="00D60ED8">
        <w:rPr>
          <w:i/>
          <w:color w:val="333333"/>
          <w:sz w:val="28"/>
          <w:szCs w:val="28"/>
        </w:rPr>
        <w:t xml:space="preserve">Ngày hội toàn dân bảo vệ </w:t>
      </w:r>
      <w:r>
        <w:rPr>
          <w:i/>
          <w:color w:val="333333"/>
          <w:sz w:val="28"/>
          <w:szCs w:val="28"/>
        </w:rPr>
        <w:t>an ninh tổ quốc</w:t>
      </w:r>
      <w:r w:rsidRPr="00D60ED8">
        <w:rPr>
          <w:color w:val="333333"/>
          <w:sz w:val="28"/>
          <w:szCs w:val="28"/>
        </w:rPr>
        <w:t>” (19/8), “</w:t>
      </w:r>
      <w:r w:rsidRPr="00D60ED8">
        <w:rPr>
          <w:i/>
          <w:color w:val="333333"/>
          <w:sz w:val="28"/>
          <w:szCs w:val="28"/>
        </w:rPr>
        <w:t>Ngày đại đoàn kết toàn dân tộc</w:t>
      </w:r>
      <w:r w:rsidRPr="00D60ED8">
        <w:rPr>
          <w:color w:val="333333"/>
          <w:sz w:val="28"/>
          <w:szCs w:val="28"/>
        </w:rPr>
        <w:t>”</w:t>
      </w:r>
      <w:r>
        <w:rPr>
          <w:color w:val="333333"/>
          <w:sz w:val="28"/>
          <w:szCs w:val="28"/>
        </w:rPr>
        <w:t xml:space="preserve"> (18/11); Xét công nhận danh hiệu </w:t>
      </w:r>
      <w:r w:rsidRPr="00D60ED8">
        <w:rPr>
          <w:color w:val="333333"/>
          <w:sz w:val="28"/>
          <w:szCs w:val="28"/>
        </w:rPr>
        <w:t xml:space="preserve">“Khu dân cư </w:t>
      </w:r>
      <w:r>
        <w:rPr>
          <w:color w:val="333333"/>
          <w:sz w:val="28"/>
          <w:szCs w:val="28"/>
        </w:rPr>
        <w:t>văn hóa</w:t>
      </w:r>
      <w:r w:rsidRPr="00D60ED8">
        <w:rPr>
          <w:color w:val="333333"/>
          <w:sz w:val="28"/>
          <w:szCs w:val="28"/>
        </w:rPr>
        <w:t xml:space="preserve">”, “Gia đình văn hóa”, gắn với việc xây dựng khu dân cư, xã, thị trấn, cơ </w:t>
      </w:r>
      <w:r w:rsidRPr="00D60ED8">
        <w:rPr>
          <w:color w:val="333333"/>
          <w:sz w:val="28"/>
          <w:szCs w:val="28"/>
        </w:rPr>
        <w:lastRenderedPageBreak/>
        <w:t xml:space="preserve">quan, doanh nghiệp, nhà trường đạt tiêu chuẩn “An toàn về </w:t>
      </w:r>
      <w:r>
        <w:rPr>
          <w:color w:val="333333"/>
          <w:sz w:val="28"/>
          <w:szCs w:val="28"/>
        </w:rPr>
        <w:t>an ninh trật tự</w:t>
      </w:r>
      <w:r w:rsidRPr="00D60ED8">
        <w:rPr>
          <w:color w:val="333333"/>
          <w:sz w:val="28"/>
          <w:szCs w:val="28"/>
        </w:rPr>
        <w:t>”, góp phần tạo sức mạnh tổng hợp của khối đại đoàn kết toàn dân tộc</w:t>
      </w:r>
      <w:r w:rsidR="000C20AD">
        <w:rPr>
          <w:color w:val="333333"/>
          <w:sz w:val="28"/>
          <w:szCs w:val="28"/>
        </w:rPr>
        <w:t xml:space="preserve"> trên địa bàn trong thời gian qua.</w:t>
      </w:r>
    </w:p>
    <w:p w:rsidR="008C0ABF" w:rsidRPr="00066B49" w:rsidRDefault="008C0ABF" w:rsidP="0007783A">
      <w:pPr>
        <w:tabs>
          <w:tab w:val="left" w:pos="10206"/>
        </w:tabs>
        <w:spacing w:before="80" w:line="264" w:lineRule="auto"/>
        <w:ind w:left="426" w:right="193" w:firstLine="425"/>
        <w:jc w:val="both"/>
        <w:rPr>
          <w:b/>
          <w:sz w:val="28"/>
          <w:szCs w:val="28"/>
          <w:lang w:val="vi-VN"/>
        </w:rPr>
      </w:pPr>
      <w:r w:rsidRPr="00066B49">
        <w:rPr>
          <w:b/>
          <w:sz w:val="28"/>
          <w:szCs w:val="28"/>
          <w:lang w:val="vi-VN"/>
        </w:rPr>
        <w:t>2.7- Phối hợp trong công tác khen thưởng, động viên kịp thời những tập thể, cá nhân có thành tích xuất sắc trong phong trào toàn dân bảo vệ an ninh Tổ quốc</w:t>
      </w:r>
    </w:p>
    <w:p w:rsidR="006C582A" w:rsidRDefault="009E6978" w:rsidP="0007783A">
      <w:pPr>
        <w:tabs>
          <w:tab w:val="left" w:pos="10206"/>
        </w:tabs>
        <w:spacing w:before="80" w:line="264" w:lineRule="auto"/>
        <w:ind w:left="426" w:right="193" w:firstLine="425"/>
        <w:jc w:val="both"/>
        <w:rPr>
          <w:bCs/>
          <w:sz w:val="28"/>
          <w:szCs w:val="28"/>
        </w:rPr>
      </w:pPr>
      <w:r>
        <w:rPr>
          <w:bCs/>
          <w:sz w:val="28"/>
          <w:szCs w:val="28"/>
          <w:lang w:val="vi-VN"/>
        </w:rPr>
        <w:t xml:space="preserve">Trong </w:t>
      </w:r>
      <w:r w:rsidR="0099615A">
        <w:rPr>
          <w:bCs/>
          <w:sz w:val="28"/>
          <w:szCs w:val="28"/>
        </w:rPr>
        <w:t xml:space="preserve">quá trình triển khai </w:t>
      </w:r>
      <w:r>
        <w:rPr>
          <w:bCs/>
          <w:sz w:val="28"/>
          <w:szCs w:val="28"/>
          <w:lang w:val="vi-VN"/>
        </w:rPr>
        <w:t xml:space="preserve">thực hiện chương trình phối hợp số 09 </w:t>
      </w:r>
      <w:r w:rsidR="0099615A">
        <w:rPr>
          <w:bCs/>
          <w:sz w:val="28"/>
          <w:szCs w:val="28"/>
        </w:rPr>
        <w:t xml:space="preserve">Ủy ban MTTQ huyện, các tổ chức thành viên và Công an huyện </w:t>
      </w:r>
      <w:r>
        <w:rPr>
          <w:bCs/>
          <w:sz w:val="28"/>
          <w:szCs w:val="28"/>
          <w:lang w:val="vi-VN"/>
        </w:rPr>
        <w:t xml:space="preserve">đã </w:t>
      </w:r>
      <w:r w:rsidR="0099615A">
        <w:rPr>
          <w:bCs/>
          <w:sz w:val="28"/>
          <w:szCs w:val="28"/>
        </w:rPr>
        <w:t>phát hiện và đề xuất biểu dương, khen thưởng kịp thời</w:t>
      </w:r>
      <w:r>
        <w:rPr>
          <w:bCs/>
          <w:sz w:val="28"/>
          <w:szCs w:val="28"/>
          <w:lang w:val="vi-VN"/>
        </w:rPr>
        <w:t xml:space="preserve"> nhiều tập thể</w:t>
      </w:r>
      <w:r w:rsidR="0099615A">
        <w:rPr>
          <w:bCs/>
          <w:sz w:val="28"/>
          <w:szCs w:val="28"/>
        </w:rPr>
        <w:t>,</w:t>
      </w:r>
      <w:r>
        <w:rPr>
          <w:bCs/>
          <w:sz w:val="28"/>
          <w:szCs w:val="28"/>
          <w:lang w:val="vi-VN"/>
        </w:rPr>
        <w:t xml:space="preserve"> cá nhân có thành tích xuất sắc </w:t>
      </w:r>
      <w:r w:rsidR="0099615A">
        <w:rPr>
          <w:bCs/>
          <w:sz w:val="28"/>
          <w:szCs w:val="28"/>
          <w:lang w:val="vi-VN"/>
        </w:rPr>
        <w:t>trong xây dựng phong trào toàn</w:t>
      </w:r>
      <w:r>
        <w:rPr>
          <w:bCs/>
          <w:sz w:val="28"/>
          <w:szCs w:val="28"/>
          <w:lang w:val="vi-VN"/>
        </w:rPr>
        <w:t xml:space="preserve">, cụ thể: Bộ Công an tặng 03 </w:t>
      </w:r>
      <w:r w:rsidR="008D118C">
        <w:rPr>
          <w:bCs/>
          <w:sz w:val="28"/>
          <w:szCs w:val="28"/>
          <w:lang w:val="vi-VN"/>
        </w:rPr>
        <w:t xml:space="preserve">Cờ </w:t>
      </w:r>
      <w:r>
        <w:rPr>
          <w:bCs/>
          <w:sz w:val="28"/>
          <w:szCs w:val="28"/>
          <w:lang w:val="vi-VN"/>
        </w:rPr>
        <w:t xml:space="preserve">thi đua cho 03 tập thể có thành tích xuất sắc </w:t>
      </w:r>
      <w:r w:rsidRPr="008D118C">
        <w:rPr>
          <w:bCs/>
          <w:i/>
          <w:sz w:val="28"/>
          <w:szCs w:val="28"/>
          <w:lang w:val="vi-VN"/>
        </w:rPr>
        <w:t>(năm 2013 cho Cán bộ và nhân dân xã Tâm Thắng; năm 2014 cho cán bộ và nhân dân Thị trấn Eatling; năm 2016 cho cán bộ và nhân dân xã Cư Knia</w:t>
      </w:r>
      <w:r>
        <w:rPr>
          <w:bCs/>
          <w:sz w:val="28"/>
          <w:szCs w:val="28"/>
          <w:lang w:val="vi-VN"/>
        </w:rPr>
        <w:t xml:space="preserve">); Bộ Công an tặng </w:t>
      </w:r>
      <w:r w:rsidR="008D118C">
        <w:rPr>
          <w:bCs/>
          <w:sz w:val="28"/>
          <w:szCs w:val="28"/>
          <w:lang w:val="vi-VN"/>
        </w:rPr>
        <w:t xml:space="preserve">Bằng </w:t>
      </w:r>
      <w:r>
        <w:rPr>
          <w:bCs/>
          <w:sz w:val="28"/>
          <w:szCs w:val="28"/>
          <w:lang w:val="vi-VN"/>
        </w:rPr>
        <w:t xml:space="preserve">khen cho 03 tập thể và 01 cá nhân; UBND tỉnh </w:t>
      </w:r>
      <w:r w:rsidR="008D118C">
        <w:rPr>
          <w:bCs/>
          <w:sz w:val="28"/>
          <w:szCs w:val="28"/>
          <w:lang w:val="vi-VN"/>
        </w:rPr>
        <w:t xml:space="preserve">tặng Bằng </w:t>
      </w:r>
      <w:r>
        <w:rPr>
          <w:bCs/>
          <w:sz w:val="28"/>
          <w:szCs w:val="28"/>
          <w:lang w:val="vi-VN"/>
        </w:rPr>
        <w:t xml:space="preserve">khen cho 03 tập thể và 01 cá nhân; Giám đốc </w:t>
      </w:r>
      <w:r w:rsidR="008D118C">
        <w:rPr>
          <w:bCs/>
          <w:sz w:val="28"/>
          <w:szCs w:val="28"/>
          <w:lang w:val="vi-VN"/>
        </w:rPr>
        <w:t xml:space="preserve">Công </w:t>
      </w:r>
      <w:r>
        <w:rPr>
          <w:bCs/>
          <w:sz w:val="28"/>
          <w:szCs w:val="28"/>
          <w:lang w:val="vi-VN"/>
        </w:rPr>
        <w:t xml:space="preserve">an tỉnh tặng 01 </w:t>
      </w:r>
      <w:r w:rsidR="008D118C">
        <w:rPr>
          <w:bCs/>
          <w:sz w:val="28"/>
          <w:szCs w:val="28"/>
          <w:lang w:val="vi-VN"/>
        </w:rPr>
        <w:t xml:space="preserve">Bằng </w:t>
      </w:r>
      <w:r>
        <w:rPr>
          <w:bCs/>
          <w:sz w:val="28"/>
          <w:szCs w:val="28"/>
          <w:lang w:val="vi-VN"/>
        </w:rPr>
        <w:t xml:space="preserve">khen cho 01 cá nhân, </w:t>
      </w:r>
      <w:r w:rsidR="008D118C">
        <w:rPr>
          <w:bCs/>
          <w:sz w:val="28"/>
          <w:szCs w:val="28"/>
        </w:rPr>
        <w:t xml:space="preserve">UBND huyện </w:t>
      </w:r>
      <w:r>
        <w:rPr>
          <w:bCs/>
          <w:sz w:val="28"/>
          <w:szCs w:val="28"/>
          <w:lang w:val="vi-VN"/>
        </w:rPr>
        <w:t xml:space="preserve">tặng </w:t>
      </w:r>
      <w:r w:rsidR="008D118C">
        <w:rPr>
          <w:bCs/>
          <w:sz w:val="28"/>
          <w:szCs w:val="28"/>
          <w:lang w:val="vi-VN"/>
        </w:rPr>
        <w:t xml:space="preserve">Giấy </w:t>
      </w:r>
      <w:r>
        <w:rPr>
          <w:bCs/>
          <w:sz w:val="28"/>
          <w:szCs w:val="28"/>
          <w:lang w:val="vi-VN"/>
        </w:rPr>
        <w:t>khen cho 14 tập thể và 32 cá nhân.</w:t>
      </w:r>
    </w:p>
    <w:p w:rsidR="009C05AF" w:rsidRPr="00E30635" w:rsidRDefault="0071518F" w:rsidP="00E30635">
      <w:pPr>
        <w:pStyle w:val="ListParagraph"/>
        <w:tabs>
          <w:tab w:val="left" w:pos="10206"/>
        </w:tabs>
        <w:spacing w:before="80" w:line="264" w:lineRule="auto"/>
        <w:ind w:left="993" w:right="193"/>
        <w:jc w:val="both"/>
        <w:rPr>
          <w:b/>
          <w:bCs/>
          <w:sz w:val="28"/>
          <w:szCs w:val="28"/>
        </w:rPr>
      </w:pPr>
      <w:r>
        <w:rPr>
          <w:b/>
          <w:bCs/>
          <w:sz w:val="28"/>
          <w:szCs w:val="28"/>
        </w:rPr>
        <w:t>III.</w:t>
      </w:r>
      <w:r w:rsidR="009C05AF" w:rsidRPr="00E30635">
        <w:rPr>
          <w:b/>
          <w:bCs/>
          <w:sz w:val="28"/>
          <w:szCs w:val="28"/>
        </w:rPr>
        <w:t>NHẬN XÉT, ĐÁNH GIÁ CHUNG</w:t>
      </w:r>
    </w:p>
    <w:p w:rsidR="00891820" w:rsidRPr="009A67D9" w:rsidRDefault="00C31814" w:rsidP="00E30635">
      <w:pPr>
        <w:tabs>
          <w:tab w:val="left" w:pos="10206"/>
        </w:tabs>
        <w:spacing w:before="80" w:line="264" w:lineRule="auto"/>
        <w:ind w:left="426" w:right="193" w:firstLine="567"/>
        <w:jc w:val="both"/>
        <w:rPr>
          <w:bCs/>
          <w:sz w:val="28"/>
          <w:szCs w:val="28"/>
        </w:rPr>
      </w:pPr>
      <w:r w:rsidRPr="003D2E7B">
        <w:rPr>
          <w:bCs/>
          <w:i/>
          <w:sz w:val="28"/>
          <w:szCs w:val="28"/>
        </w:rPr>
        <w:t xml:space="preserve">- </w:t>
      </w:r>
      <w:r w:rsidR="009C05AF" w:rsidRPr="003D2E7B">
        <w:rPr>
          <w:bCs/>
          <w:i/>
          <w:sz w:val="28"/>
          <w:szCs w:val="28"/>
        </w:rPr>
        <w:t>Ưu điểm:</w:t>
      </w:r>
      <w:r w:rsidR="00A60386" w:rsidRPr="009A67D9">
        <w:rPr>
          <w:bCs/>
          <w:sz w:val="28"/>
          <w:szCs w:val="28"/>
        </w:rPr>
        <w:t>Dưới sự chỉ đạo</w:t>
      </w:r>
      <w:r w:rsidR="00A83DCC">
        <w:rPr>
          <w:bCs/>
          <w:sz w:val="28"/>
          <w:szCs w:val="28"/>
        </w:rPr>
        <w:t>, lãnh đạo</w:t>
      </w:r>
      <w:r w:rsidR="00A60386" w:rsidRPr="009A67D9">
        <w:rPr>
          <w:bCs/>
          <w:sz w:val="28"/>
          <w:szCs w:val="28"/>
        </w:rPr>
        <w:t xml:space="preserve"> của cấp ủy đảng, chính quyền việc triển khai thực hiện Chương trình phối hợp số 09 </w:t>
      </w:r>
      <w:r w:rsidR="00891820" w:rsidRPr="009A67D9">
        <w:rPr>
          <w:bCs/>
          <w:sz w:val="28"/>
          <w:szCs w:val="28"/>
        </w:rPr>
        <w:t xml:space="preserve">trên địa bàn huyện đã đạt được những kết quả nhất định; Sự lãnh đại của cấp ủy, Chính quyền, ý thức trách nhiệm của cán bộ đảng viên trong công tác xây dựng phong trào “Toàn dân bảo vệ an ninh tổ quốc trong tình hình mới” có những chuyển biến tích cực; </w:t>
      </w:r>
      <w:r w:rsidR="00DD0877" w:rsidRPr="009A67D9">
        <w:rPr>
          <w:bCs/>
          <w:sz w:val="28"/>
          <w:szCs w:val="28"/>
        </w:rPr>
        <w:t xml:space="preserve">Ủy ban MTTQ và Công an từ cấp huyện đến xã, thị trấn đã phối hợp thực hiện tốt nhiệm vụ đảm bảo an ninh trật tự trên địa bàn, đã phát huy được vai trò nòng cốt xung kích trong thực hiện phong trào, góp phần quan trọng trong việc giữ gìn ổn định chính trị, phát triển kinh tế xã hội của huyện nhà. </w:t>
      </w:r>
    </w:p>
    <w:p w:rsidR="00E42CDF" w:rsidRPr="009A67D9" w:rsidRDefault="00C31814" w:rsidP="00E30635">
      <w:pPr>
        <w:tabs>
          <w:tab w:val="left" w:pos="10206"/>
        </w:tabs>
        <w:spacing w:before="80" w:line="264" w:lineRule="auto"/>
        <w:ind w:left="426" w:right="193" w:firstLine="567"/>
        <w:jc w:val="both"/>
        <w:rPr>
          <w:bCs/>
          <w:sz w:val="28"/>
          <w:szCs w:val="28"/>
        </w:rPr>
      </w:pPr>
      <w:r w:rsidRPr="003D2E7B">
        <w:rPr>
          <w:bCs/>
          <w:i/>
          <w:sz w:val="28"/>
          <w:szCs w:val="28"/>
        </w:rPr>
        <w:t xml:space="preserve">- </w:t>
      </w:r>
      <w:r w:rsidR="00E42CDF" w:rsidRPr="003D2E7B">
        <w:rPr>
          <w:bCs/>
          <w:i/>
          <w:sz w:val="28"/>
          <w:szCs w:val="28"/>
        </w:rPr>
        <w:t>Một số tồn tại hạn chế:</w:t>
      </w:r>
      <w:r w:rsidR="00E42CDF" w:rsidRPr="009A67D9">
        <w:rPr>
          <w:bCs/>
          <w:sz w:val="28"/>
          <w:szCs w:val="28"/>
        </w:rPr>
        <w:t xml:space="preserve"> Công tác phối hợp thực hiện chương trình số 09 </w:t>
      </w:r>
      <w:r w:rsidR="00AF5210" w:rsidRPr="009A67D9">
        <w:rPr>
          <w:bCs/>
          <w:sz w:val="28"/>
          <w:szCs w:val="28"/>
        </w:rPr>
        <w:t xml:space="preserve">giữa Mặt trận, các đoàn thể và Công an </w:t>
      </w:r>
      <w:r w:rsidR="00E42CDF" w:rsidRPr="009A67D9">
        <w:rPr>
          <w:bCs/>
          <w:sz w:val="28"/>
          <w:szCs w:val="28"/>
        </w:rPr>
        <w:t>có lúc chưa thực hiện chặt chẽ</w:t>
      </w:r>
      <w:r w:rsidR="00AF5210" w:rsidRPr="009A67D9">
        <w:rPr>
          <w:bCs/>
          <w:sz w:val="28"/>
          <w:szCs w:val="28"/>
        </w:rPr>
        <w:t>, chưa thường xuyên, liên tục, còn hình thức</w:t>
      </w:r>
      <w:r w:rsidR="00E42CDF" w:rsidRPr="009A67D9">
        <w:rPr>
          <w:bCs/>
          <w:sz w:val="28"/>
          <w:szCs w:val="28"/>
        </w:rPr>
        <w:t xml:space="preserve">; Vai trò, trách nhiệm của một số ít cán bộ trong thực hiện nhiệm vụ chưa cao, </w:t>
      </w:r>
      <w:r w:rsidR="00A62834" w:rsidRPr="009A67D9">
        <w:rPr>
          <w:bCs/>
          <w:sz w:val="28"/>
          <w:szCs w:val="28"/>
        </w:rPr>
        <w:t xml:space="preserve">còn ỷ lại vào sự lãnh đạo, điều hành của cấp ủy, chính quyền </w:t>
      </w:r>
    </w:p>
    <w:p w:rsidR="00E90AB1" w:rsidRPr="009A67D9" w:rsidRDefault="00C31814" w:rsidP="00C31814">
      <w:pPr>
        <w:tabs>
          <w:tab w:val="left" w:pos="10206"/>
        </w:tabs>
        <w:spacing w:before="80" w:line="264" w:lineRule="auto"/>
        <w:ind w:left="426" w:right="193" w:firstLine="567"/>
        <w:jc w:val="both"/>
        <w:rPr>
          <w:bCs/>
          <w:sz w:val="28"/>
          <w:szCs w:val="28"/>
        </w:rPr>
      </w:pPr>
      <w:r w:rsidRPr="003D2E7B">
        <w:rPr>
          <w:bCs/>
          <w:i/>
          <w:sz w:val="28"/>
          <w:szCs w:val="28"/>
        </w:rPr>
        <w:t xml:space="preserve">- </w:t>
      </w:r>
      <w:r w:rsidR="00E90AB1" w:rsidRPr="003D2E7B">
        <w:rPr>
          <w:bCs/>
          <w:i/>
          <w:sz w:val="28"/>
          <w:szCs w:val="28"/>
        </w:rPr>
        <w:t>Nguyên nhân</w:t>
      </w:r>
      <w:r w:rsidR="003D2E7B" w:rsidRPr="003D2E7B">
        <w:rPr>
          <w:bCs/>
          <w:i/>
          <w:sz w:val="28"/>
          <w:szCs w:val="28"/>
        </w:rPr>
        <w:t xml:space="preserve"> của tồn tại, hạn chế:</w:t>
      </w:r>
      <w:r w:rsidR="00E90AB1" w:rsidRPr="009A67D9">
        <w:rPr>
          <w:bCs/>
          <w:sz w:val="28"/>
          <w:szCs w:val="28"/>
        </w:rPr>
        <w:t xml:space="preserve"> là do nhận thức ý nghĩa, tầm quan trọng của Chương trình phối hợp số 09 chưa đầy đủ, chưa thấy được đây là nội dung, biện pháp quan trọng để tập hợp sức mạnh của toàn dân trong việc tham gia bảo vệ an ninh trật tự</w:t>
      </w:r>
      <w:r w:rsidR="00865C97" w:rsidRPr="009A67D9">
        <w:rPr>
          <w:bCs/>
          <w:sz w:val="28"/>
          <w:szCs w:val="28"/>
        </w:rPr>
        <w:t xml:space="preserve">; Một số ít cán bộ, đảng viên và nhân dân ngại va chạm, né tránh chưa tích cực tham gia phong trào. </w:t>
      </w:r>
    </w:p>
    <w:p w:rsidR="00E30635" w:rsidRPr="009A67D9" w:rsidRDefault="009A67D9" w:rsidP="00E30635">
      <w:pPr>
        <w:tabs>
          <w:tab w:val="left" w:pos="9639"/>
        </w:tabs>
        <w:ind w:left="426" w:right="261" w:firstLine="567"/>
        <w:jc w:val="both"/>
        <w:rPr>
          <w:b/>
          <w:sz w:val="28"/>
          <w:szCs w:val="28"/>
          <w:lang w:val="pt-BR" w:eastAsia="vi-VN"/>
        </w:rPr>
      </w:pPr>
      <w:r w:rsidRPr="009A67D9">
        <w:rPr>
          <w:b/>
          <w:sz w:val="28"/>
          <w:szCs w:val="28"/>
          <w:lang w:val="pt-BR" w:eastAsia="vi-VN"/>
        </w:rPr>
        <w:t>IV.</w:t>
      </w:r>
      <w:r w:rsidR="00E30635" w:rsidRPr="009A67D9">
        <w:rPr>
          <w:b/>
          <w:sz w:val="28"/>
          <w:szCs w:val="28"/>
          <w:lang w:val="pt-BR" w:eastAsia="vi-VN"/>
        </w:rPr>
        <w:t>PHƯƠNG HƯỚNG, NHIỆM VỤ TRONG THỜI GIAN TỚI</w:t>
      </w:r>
    </w:p>
    <w:p w:rsidR="00E30635" w:rsidRPr="009A67D9" w:rsidRDefault="00E30635" w:rsidP="00E30635">
      <w:pPr>
        <w:pStyle w:val="NormalWeb"/>
        <w:shd w:val="clear" w:color="auto" w:fill="FFFFFF"/>
        <w:tabs>
          <w:tab w:val="left" w:pos="9639"/>
        </w:tabs>
        <w:spacing w:before="0" w:beforeAutospacing="0" w:after="0" w:afterAutospacing="0"/>
        <w:ind w:left="426" w:right="261" w:firstLine="567"/>
        <w:jc w:val="both"/>
        <w:textAlignment w:val="baseline"/>
        <w:rPr>
          <w:color w:val="333333"/>
          <w:sz w:val="28"/>
          <w:szCs w:val="28"/>
        </w:rPr>
      </w:pPr>
      <w:r w:rsidRPr="009A67D9">
        <w:rPr>
          <w:color w:val="333333"/>
          <w:sz w:val="28"/>
          <w:szCs w:val="28"/>
        </w:rPr>
        <w:t>Để phong trào “</w:t>
      </w:r>
      <w:r w:rsidRPr="009A67D9">
        <w:rPr>
          <w:i/>
          <w:color w:val="333333"/>
          <w:sz w:val="28"/>
          <w:szCs w:val="28"/>
        </w:rPr>
        <w:t>Toàn dân bảo vệ an ninh Tổ quốc</w:t>
      </w:r>
      <w:r w:rsidRPr="009A67D9">
        <w:rPr>
          <w:color w:val="333333"/>
          <w:sz w:val="28"/>
          <w:szCs w:val="28"/>
        </w:rPr>
        <w:t xml:space="preserve">” trong trong thời gian tới đạt kết quả và đáp ứng công tác phòng, chống tội phạm trong tình hình </w:t>
      </w:r>
      <w:r w:rsidR="009A67D9">
        <w:rPr>
          <w:color w:val="333333"/>
          <w:sz w:val="28"/>
          <w:szCs w:val="28"/>
        </w:rPr>
        <w:t>mới</w:t>
      </w:r>
      <w:r w:rsidRPr="009A67D9">
        <w:rPr>
          <w:color w:val="333333"/>
          <w:sz w:val="28"/>
          <w:szCs w:val="28"/>
        </w:rPr>
        <w:t xml:space="preserve">, MTTQ </w:t>
      </w:r>
      <w:r w:rsidR="009A67D9">
        <w:rPr>
          <w:color w:val="333333"/>
          <w:sz w:val="28"/>
          <w:szCs w:val="28"/>
        </w:rPr>
        <w:t xml:space="preserve">và các tổ chức thành viên </w:t>
      </w:r>
      <w:r w:rsidRPr="009A67D9">
        <w:rPr>
          <w:color w:val="333333"/>
          <w:sz w:val="28"/>
          <w:szCs w:val="28"/>
        </w:rPr>
        <w:t xml:space="preserve">trong huyện </w:t>
      </w:r>
      <w:r w:rsidR="009A67D9">
        <w:rPr>
          <w:color w:val="333333"/>
          <w:sz w:val="28"/>
          <w:szCs w:val="28"/>
        </w:rPr>
        <w:t xml:space="preserve">tiếp </w:t>
      </w:r>
      <w:r w:rsidRPr="009A67D9">
        <w:rPr>
          <w:color w:val="333333"/>
          <w:sz w:val="28"/>
          <w:szCs w:val="28"/>
        </w:rPr>
        <w:t>thực hiện tốt những nhiệm vụ trọng tâm sau:</w:t>
      </w:r>
    </w:p>
    <w:p w:rsidR="00E30635" w:rsidRPr="009A67D9" w:rsidRDefault="00E30635" w:rsidP="00E30635">
      <w:pPr>
        <w:pStyle w:val="NormalWeb"/>
        <w:shd w:val="clear" w:color="auto" w:fill="FFFFFF"/>
        <w:tabs>
          <w:tab w:val="left" w:pos="9639"/>
        </w:tabs>
        <w:spacing w:before="0" w:beforeAutospacing="0" w:after="0" w:afterAutospacing="0"/>
        <w:ind w:left="426" w:right="261" w:firstLine="567"/>
        <w:jc w:val="both"/>
        <w:textAlignment w:val="baseline"/>
        <w:rPr>
          <w:color w:val="333333"/>
          <w:sz w:val="28"/>
          <w:szCs w:val="28"/>
        </w:rPr>
      </w:pPr>
      <w:r w:rsidRPr="009A67D9">
        <w:rPr>
          <w:color w:val="333333"/>
          <w:sz w:val="28"/>
          <w:szCs w:val="28"/>
        </w:rPr>
        <w:lastRenderedPageBreak/>
        <w:t>- Tổ chức phổ biến, tu</w:t>
      </w:r>
      <w:r w:rsidR="00606606">
        <w:rPr>
          <w:color w:val="333333"/>
          <w:sz w:val="28"/>
          <w:szCs w:val="28"/>
        </w:rPr>
        <w:t>yên truyền sâu rộng nội dung bảo</w:t>
      </w:r>
      <w:r w:rsidRPr="009A67D9">
        <w:rPr>
          <w:color w:val="333333"/>
          <w:sz w:val="28"/>
          <w:szCs w:val="28"/>
        </w:rPr>
        <w:t xml:space="preserve"> vệ ANTQ và biện pháp thực hiện để các cán bộ, đoàn viên, hội viên, các tầng lớp nhân dân đồng tình ủng hộ và tích cực tham gia, xây dựng và nhân rộng các mô hình về phong trào bảo vệ ANTQ và phòng chống tội phạm theo hướng tự quản,, tự phòng, tự bảo vệ, tự hòa giải về an ninh trật tự từ cơ sở.</w:t>
      </w:r>
    </w:p>
    <w:p w:rsidR="00E30635" w:rsidRPr="009A67D9" w:rsidRDefault="00E30635" w:rsidP="00E30635">
      <w:pPr>
        <w:pStyle w:val="NormalWeb"/>
        <w:shd w:val="clear" w:color="auto" w:fill="FFFFFF"/>
        <w:tabs>
          <w:tab w:val="left" w:pos="9639"/>
        </w:tabs>
        <w:spacing w:before="0" w:beforeAutospacing="0" w:after="0" w:afterAutospacing="0"/>
        <w:ind w:left="426" w:right="261" w:firstLine="567"/>
        <w:jc w:val="both"/>
        <w:textAlignment w:val="baseline"/>
        <w:rPr>
          <w:color w:val="333333"/>
          <w:sz w:val="28"/>
          <w:szCs w:val="28"/>
        </w:rPr>
      </w:pPr>
      <w:r w:rsidRPr="009A67D9">
        <w:rPr>
          <w:color w:val="333333"/>
          <w:sz w:val="28"/>
          <w:szCs w:val="28"/>
        </w:rPr>
        <w:t>- Đẩy mạnh công tác tuyên truyền, vận động với nhiều nội dung, hình thức đa dạng phong phú, phù hợp với đặc điểm của địa phương, từng loại đối tượng cụ thể.</w:t>
      </w:r>
    </w:p>
    <w:p w:rsidR="00A83DCC" w:rsidRDefault="00E30635" w:rsidP="00606606">
      <w:pPr>
        <w:pStyle w:val="NormalWeb"/>
        <w:shd w:val="clear" w:color="auto" w:fill="FFFFFF"/>
        <w:tabs>
          <w:tab w:val="left" w:pos="9639"/>
        </w:tabs>
        <w:spacing w:before="0" w:beforeAutospacing="0" w:after="0" w:afterAutospacing="0"/>
        <w:ind w:left="426" w:right="261" w:firstLine="567"/>
        <w:jc w:val="both"/>
        <w:textAlignment w:val="baseline"/>
        <w:rPr>
          <w:color w:val="333333"/>
          <w:sz w:val="28"/>
          <w:szCs w:val="28"/>
        </w:rPr>
      </w:pPr>
      <w:r w:rsidRPr="009A67D9">
        <w:rPr>
          <w:color w:val="333333"/>
          <w:sz w:val="28"/>
          <w:szCs w:val="28"/>
        </w:rPr>
        <w:t>- MTTQ các cấp trong huyện tiếp tục phối hợp với Công an triển khai thực hiện tốt phong trào “</w:t>
      </w:r>
      <w:r w:rsidRPr="009A67D9">
        <w:rPr>
          <w:i/>
          <w:color w:val="333333"/>
          <w:sz w:val="28"/>
          <w:szCs w:val="28"/>
        </w:rPr>
        <w:t>Toàn dân bảo vệ an ninh Tổ quốc</w:t>
      </w:r>
      <w:r w:rsidRPr="009A67D9">
        <w:rPr>
          <w:color w:val="333333"/>
          <w:sz w:val="28"/>
          <w:szCs w:val="28"/>
        </w:rPr>
        <w:t>” gắn với cuộc vận động “</w:t>
      </w:r>
      <w:r w:rsidRPr="009A67D9">
        <w:rPr>
          <w:i/>
          <w:color w:val="333333"/>
          <w:sz w:val="28"/>
          <w:szCs w:val="28"/>
        </w:rPr>
        <w:t>Toàn dân đoàn kết xây dựng nông thôn mới, đô thị văn minh</w:t>
      </w:r>
      <w:r w:rsidRPr="009A67D9">
        <w:rPr>
          <w:color w:val="333333"/>
          <w:sz w:val="28"/>
          <w:szCs w:val="28"/>
        </w:rPr>
        <w:t>”. Tiếp tục phối hợp với triển khai thực hiện có hiệu quả công tác phòng, chống tội phạm trong tình hình hiện nay, phát động toàn dân tham gia, phát hiện, tố giác tội phạm; cảm hóa, giáo dục, cải tạo người phạm tội tại gia đình và cộng đồng dân cư; vận động toàn dân tham gia giúp đỡ người nghiện ma túy cai nghiện và quản lý, hỗ trợ người sau cai tái hòa nhập cộng đồng.</w:t>
      </w:r>
    </w:p>
    <w:p w:rsidR="00A83DCC" w:rsidRPr="00C33BDF" w:rsidRDefault="00A83DCC" w:rsidP="00606606">
      <w:pPr>
        <w:pStyle w:val="NormalWeb"/>
        <w:shd w:val="clear" w:color="auto" w:fill="FFFFFF"/>
        <w:tabs>
          <w:tab w:val="left" w:pos="9639"/>
        </w:tabs>
        <w:spacing w:before="0" w:beforeAutospacing="0" w:after="0" w:afterAutospacing="0"/>
        <w:ind w:left="426" w:right="261" w:firstLine="567"/>
        <w:jc w:val="both"/>
        <w:textAlignment w:val="baseline"/>
        <w:rPr>
          <w:b/>
          <w:color w:val="333333"/>
          <w:sz w:val="28"/>
          <w:szCs w:val="28"/>
        </w:rPr>
      </w:pPr>
      <w:r w:rsidRPr="00C33BDF">
        <w:rPr>
          <w:b/>
          <w:color w:val="333333"/>
          <w:sz w:val="28"/>
          <w:szCs w:val="28"/>
        </w:rPr>
        <w:t>V- ĐỀ XUẤT, KIẾN NGHỊ</w:t>
      </w:r>
    </w:p>
    <w:p w:rsidR="00A83DCC" w:rsidRDefault="00A83DCC" w:rsidP="00606606">
      <w:pPr>
        <w:pStyle w:val="NormalWeb"/>
        <w:shd w:val="clear" w:color="auto" w:fill="FFFFFF"/>
        <w:tabs>
          <w:tab w:val="left" w:pos="9639"/>
        </w:tabs>
        <w:spacing w:before="0" w:beforeAutospacing="0" w:after="0" w:afterAutospacing="0"/>
        <w:ind w:left="426" w:right="261" w:firstLine="567"/>
        <w:jc w:val="both"/>
        <w:textAlignment w:val="baseline"/>
        <w:rPr>
          <w:color w:val="333333"/>
          <w:sz w:val="28"/>
          <w:szCs w:val="28"/>
        </w:rPr>
      </w:pPr>
      <w:r>
        <w:rPr>
          <w:color w:val="333333"/>
          <w:sz w:val="28"/>
          <w:szCs w:val="28"/>
        </w:rPr>
        <w:t xml:space="preserve">Đề nghị cấp trên xem xét, quan tâm tham mưu </w:t>
      </w:r>
      <w:r w:rsidR="00F45EA6">
        <w:rPr>
          <w:color w:val="333333"/>
          <w:sz w:val="28"/>
          <w:szCs w:val="28"/>
        </w:rPr>
        <w:t>cơ quan có thẩm quyền</w:t>
      </w:r>
      <w:r>
        <w:rPr>
          <w:color w:val="333333"/>
          <w:sz w:val="28"/>
          <w:szCs w:val="28"/>
        </w:rPr>
        <w:t xml:space="preserve"> bố trí kinh phí </w:t>
      </w:r>
      <w:r w:rsidR="00F45EA6">
        <w:rPr>
          <w:color w:val="333333"/>
          <w:sz w:val="28"/>
          <w:szCs w:val="28"/>
        </w:rPr>
        <w:t>cho</w:t>
      </w:r>
      <w:r>
        <w:rPr>
          <w:color w:val="333333"/>
          <w:sz w:val="28"/>
          <w:szCs w:val="28"/>
        </w:rPr>
        <w:t xml:space="preserve"> Mặt trận và các đoàn thể cấp huyện, cấp </w:t>
      </w:r>
      <w:r w:rsidR="00F45EA6">
        <w:rPr>
          <w:color w:val="333333"/>
          <w:sz w:val="28"/>
          <w:szCs w:val="28"/>
        </w:rPr>
        <w:t xml:space="preserve">xã </w:t>
      </w:r>
      <w:r>
        <w:rPr>
          <w:color w:val="333333"/>
          <w:sz w:val="28"/>
          <w:szCs w:val="28"/>
        </w:rPr>
        <w:t xml:space="preserve">trong </w:t>
      </w:r>
      <w:r w:rsidR="00F45EA6">
        <w:rPr>
          <w:color w:val="333333"/>
          <w:sz w:val="28"/>
          <w:szCs w:val="28"/>
        </w:rPr>
        <w:t>triển khai thực hiện phong trào “Toàn dân bảo vệ an ninh tổ quốc” để tạo điều kiện cho Mặt trận và các đoàn thể có kinh phí hoạt động trong công tác tuyên truyền, vận động và biểu dương khen thưởng.</w:t>
      </w:r>
    </w:p>
    <w:p w:rsidR="00D83C29" w:rsidRPr="00F45EA6" w:rsidRDefault="009C05AF" w:rsidP="00F45EA6">
      <w:pPr>
        <w:pStyle w:val="NormalWeb"/>
        <w:shd w:val="clear" w:color="auto" w:fill="FFFFFF"/>
        <w:tabs>
          <w:tab w:val="left" w:pos="9639"/>
        </w:tabs>
        <w:spacing w:before="0" w:beforeAutospacing="0" w:after="0" w:afterAutospacing="0"/>
        <w:ind w:right="261"/>
        <w:jc w:val="both"/>
        <w:textAlignment w:val="baseline"/>
        <w:rPr>
          <w:color w:val="333333"/>
          <w:sz w:val="28"/>
          <w:szCs w:val="28"/>
        </w:rPr>
      </w:pPr>
      <w:bookmarkStart w:id="0" w:name="_GoBack"/>
      <w:bookmarkEnd w:id="0"/>
      <w:r>
        <w:rPr>
          <w:bCs/>
          <w:sz w:val="28"/>
          <w:szCs w:val="28"/>
        </w:rPr>
        <w:tab/>
      </w:r>
    </w:p>
    <w:p w:rsidR="00735067" w:rsidRPr="003C18C7" w:rsidRDefault="00735067" w:rsidP="00E30635">
      <w:pPr>
        <w:tabs>
          <w:tab w:val="left" w:pos="10206"/>
        </w:tabs>
        <w:spacing w:before="80" w:line="264" w:lineRule="auto"/>
        <w:ind w:left="426" w:right="193" w:firstLine="567"/>
        <w:jc w:val="both"/>
        <w:rPr>
          <w:sz w:val="28"/>
          <w:szCs w:val="28"/>
          <w:lang w:val="vi-VN"/>
        </w:rPr>
      </w:pPr>
      <w:r>
        <w:rPr>
          <w:bCs/>
          <w:sz w:val="28"/>
          <w:szCs w:val="28"/>
          <w:lang w:val="pt-BR"/>
        </w:rPr>
        <w:t xml:space="preserve">Trên đây là báo cáo </w:t>
      </w:r>
      <w:r w:rsidR="001957C9">
        <w:rPr>
          <w:bCs/>
          <w:sz w:val="28"/>
          <w:szCs w:val="28"/>
          <w:lang w:val="pt-BR"/>
        </w:rPr>
        <w:t>k</w:t>
      </w:r>
      <w:r w:rsidR="001957C9" w:rsidRPr="001957C9">
        <w:rPr>
          <w:sz w:val="28"/>
          <w:szCs w:val="28"/>
          <w:lang w:val="vi-VN"/>
        </w:rPr>
        <w:t>ết quả</w:t>
      </w:r>
      <w:r w:rsidR="001957C9" w:rsidRPr="001957C9">
        <w:rPr>
          <w:sz w:val="28"/>
          <w:szCs w:val="28"/>
        </w:rPr>
        <w:t xml:space="preserve"> 05 năm </w:t>
      </w:r>
      <w:r w:rsidR="001957C9" w:rsidRPr="001957C9">
        <w:rPr>
          <w:sz w:val="28"/>
          <w:szCs w:val="28"/>
          <w:lang w:val="vi-VN"/>
        </w:rPr>
        <w:t xml:space="preserve">triển khai </w:t>
      </w:r>
      <w:r w:rsidR="001957C9" w:rsidRPr="001957C9">
        <w:rPr>
          <w:sz w:val="28"/>
          <w:szCs w:val="28"/>
        </w:rPr>
        <w:t xml:space="preserve">thực hiện </w:t>
      </w:r>
      <w:r w:rsidR="00270002" w:rsidRPr="001957C9">
        <w:rPr>
          <w:sz w:val="28"/>
          <w:szCs w:val="28"/>
        </w:rPr>
        <w:t xml:space="preserve">Chương </w:t>
      </w:r>
      <w:r w:rsidR="001957C9" w:rsidRPr="001957C9">
        <w:rPr>
          <w:sz w:val="28"/>
          <w:szCs w:val="28"/>
        </w:rPr>
        <w:t>trình phối hợp</w:t>
      </w:r>
      <w:r w:rsidR="001957C9" w:rsidRPr="001957C9">
        <w:rPr>
          <w:sz w:val="28"/>
          <w:szCs w:val="28"/>
          <w:lang w:val="vi-VN"/>
        </w:rPr>
        <w:t>số 09/CTr-BCA-MTT</w:t>
      </w:r>
      <w:r w:rsidR="001957C9" w:rsidRPr="001957C9">
        <w:rPr>
          <w:sz w:val="28"/>
          <w:szCs w:val="28"/>
        </w:rPr>
        <w:t>W</w:t>
      </w:r>
      <w:r w:rsidR="001957C9" w:rsidRPr="001957C9">
        <w:rPr>
          <w:sz w:val="28"/>
          <w:szCs w:val="28"/>
          <w:lang w:val="vi-VN"/>
        </w:rPr>
        <w:t>về“</w:t>
      </w:r>
      <w:r w:rsidR="001957C9" w:rsidRPr="001957C9">
        <w:rPr>
          <w:i/>
          <w:sz w:val="28"/>
          <w:szCs w:val="28"/>
          <w:lang w:val="vi-VN"/>
        </w:rPr>
        <w:t>Đẩy mạnh phong trào toàn dân bảo vệ an ninh Tổ quốc trong tình hình mới</w:t>
      </w:r>
      <w:r w:rsidR="003C18C7">
        <w:rPr>
          <w:sz w:val="28"/>
          <w:szCs w:val="28"/>
          <w:lang w:val="vi-VN"/>
        </w:rPr>
        <w:t xml:space="preserve">” </w:t>
      </w:r>
      <w:r w:rsidR="003C18C7">
        <w:rPr>
          <w:sz w:val="28"/>
          <w:szCs w:val="28"/>
        </w:rPr>
        <w:t xml:space="preserve">giai đoạn </w:t>
      </w:r>
      <w:r w:rsidR="001957C9" w:rsidRPr="001957C9">
        <w:rPr>
          <w:sz w:val="28"/>
          <w:szCs w:val="28"/>
          <w:lang w:val="vi-VN"/>
        </w:rPr>
        <w:t>201</w:t>
      </w:r>
      <w:r w:rsidR="001957C9" w:rsidRPr="001957C9">
        <w:rPr>
          <w:sz w:val="28"/>
          <w:szCs w:val="28"/>
        </w:rPr>
        <w:t>4</w:t>
      </w:r>
      <w:r w:rsidR="003C18C7">
        <w:rPr>
          <w:sz w:val="28"/>
          <w:szCs w:val="28"/>
          <w:lang w:val="vi-VN"/>
        </w:rPr>
        <w:t>–</w:t>
      </w:r>
      <w:r w:rsidR="001957C9" w:rsidRPr="001957C9">
        <w:rPr>
          <w:sz w:val="28"/>
          <w:szCs w:val="28"/>
          <w:lang w:val="vi-VN"/>
        </w:rPr>
        <w:t>2018</w:t>
      </w:r>
      <w:r w:rsidR="003C18C7">
        <w:rPr>
          <w:sz w:val="28"/>
          <w:szCs w:val="28"/>
        </w:rPr>
        <w:t xml:space="preserve"> của Ủy ban MTTQ huyện Cư Jut, rất mong nhận được sự </w:t>
      </w:r>
      <w:r w:rsidR="00250C49">
        <w:rPr>
          <w:sz w:val="28"/>
          <w:szCs w:val="28"/>
        </w:rPr>
        <w:t>đóng góp của các tổ chức thành viên và Đoàn kiểm tra</w:t>
      </w:r>
      <w:r>
        <w:rPr>
          <w:bCs/>
          <w:sz w:val="28"/>
          <w:szCs w:val="28"/>
          <w:lang w:val="pt-BR"/>
        </w:rPr>
        <w:t>.</w:t>
      </w:r>
    </w:p>
    <w:p w:rsidR="00B21EF4" w:rsidRPr="00B21EF4" w:rsidRDefault="00B21EF4" w:rsidP="00B21EF4">
      <w:pPr>
        <w:spacing w:before="120"/>
        <w:ind w:firstLine="567"/>
        <w:jc w:val="both"/>
        <w:rPr>
          <w:bCs/>
          <w:sz w:val="28"/>
          <w:szCs w:val="28"/>
          <w:lang w:val="vi-VN"/>
        </w:rPr>
      </w:pPr>
    </w:p>
    <w:p w:rsidR="00553EBA" w:rsidRPr="003E12B6" w:rsidRDefault="00553EBA" w:rsidP="00553EBA">
      <w:pPr>
        <w:spacing w:line="20" w:lineRule="atLeast"/>
        <w:ind w:firstLine="567"/>
        <w:jc w:val="both"/>
        <w:rPr>
          <w:sz w:val="18"/>
          <w:szCs w:val="28"/>
          <w:lang w:val="it-IT"/>
        </w:rPr>
      </w:pPr>
    </w:p>
    <w:tbl>
      <w:tblPr>
        <w:tblW w:w="0" w:type="auto"/>
        <w:tblInd w:w="534" w:type="dxa"/>
        <w:tblLook w:val="01E0"/>
      </w:tblPr>
      <w:tblGrid>
        <w:gridCol w:w="4068"/>
        <w:gridCol w:w="5508"/>
      </w:tblGrid>
      <w:tr w:rsidR="00553EBA" w:rsidRPr="0009429A" w:rsidTr="00D72670">
        <w:tc>
          <w:tcPr>
            <w:tcW w:w="4068" w:type="dxa"/>
          </w:tcPr>
          <w:p w:rsidR="00553EBA" w:rsidRPr="003E12B6" w:rsidRDefault="00553EBA" w:rsidP="00D72670">
            <w:pPr>
              <w:spacing w:line="20" w:lineRule="atLeast"/>
              <w:rPr>
                <w:b/>
                <w:bCs/>
                <w:i/>
                <w:iCs/>
                <w:color w:val="000000"/>
                <w:szCs w:val="28"/>
                <w:lang w:val="pl-PL"/>
              </w:rPr>
            </w:pPr>
            <w:r w:rsidRPr="003E12B6">
              <w:rPr>
                <w:b/>
                <w:bCs/>
                <w:i/>
                <w:iCs/>
                <w:color w:val="000000"/>
                <w:szCs w:val="28"/>
                <w:lang w:val="pl-PL"/>
              </w:rPr>
              <w:t>Nơi nhận:</w:t>
            </w:r>
          </w:p>
          <w:p w:rsidR="00066B49" w:rsidRDefault="00066B49" w:rsidP="00D72670">
            <w:pPr>
              <w:spacing w:line="20" w:lineRule="atLeast"/>
              <w:rPr>
                <w:bCs/>
                <w:iCs/>
                <w:color w:val="000000"/>
                <w:lang w:val="vi-VN"/>
              </w:rPr>
            </w:pPr>
            <w:r>
              <w:rPr>
                <w:bCs/>
                <w:iCs/>
                <w:color w:val="000000"/>
                <w:lang w:val="vi-VN"/>
              </w:rPr>
              <w:t xml:space="preserve">- </w:t>
            </w:r>
            <w:r w:rsidR="008F432D">
              <w:rPr>
                <w:bCs/>
                <w:iCs/>
                <w:color w:val="000000"/>
              </w:rPr>
              <w:t>Đoàn kiểm tra</w:t>
            </w:r>
            <w:r>
              <w:rPr>
                <w:bCs/>
                <w:iCs/>
                <w:color w:val="000000"/>
                <w:lang w:val="vi-VN"/>
              </w:rPr>
              <w:t>;</w:t>
            </w:r>
          </w:p>
          <w:p w:rsidR="00066B49" w:rsidRDefault="00066B49" w:rsidP="00D72670">
            <w:pPr>
              <w:spacing w:line="20" w:lineRule="atLeast"/>
              <w:rPr>
                <w:bCs/>
                <w:iCs/>
                <w:color w:val="000000"/>
                <w:lang w:val="vi-VN"/>
              </w:rPr>
            </w:pPr>
            <w:r>
              <w:rPr>
                <w:bCs/>
                <w:iCs/>
                <w:color w:val="000000"/>
                <w:lang w:val="vi-VN"/>
              </w:rPr>
              <w:t>- Các tổ chức thành viên;</w:t>
            </w:r>
          </w:p>
          <w:p w:rsidR="00553EBA" w:rsidRPr="00EE360E" w:rsidRDefault="00066B49" w:rsidP="00D72670">
            <w:pPr>
              <w:spacing w:line="20" w:lineRule="atLeast"/>
              <w:rPr>
                <w:color w:val="000000"/>
                <w:lang w:val="pl-PL"/>
              </w:rPr>
            </w:pPr>
            <w:r>
              <w:rPr>
                <w:bCs/>
                <w:iCs/>
                <w:color w:val="000000"/>
                <w:lang w:val="vi-VN"/>
              </w:rPr>
              <w:t>-</w:t>
            </w:r>
            <w:r w:rsidR="00553EBA">
              <w:rPr>
                <w:bCs/>
                <w:iCs/>
                <w:color w:val="000000"/>
                <w:lang w:val="pl-PL"/>
              </w:rPr>
              <w:t>Công an huyện;</w:t>
            </w:r>
          </w:p>
          <w:p w:rsidR="00553EBA" w:rsidRPr="00EE360E" w:rsidRDefault="00553EBA" w:rsidP="00D72670">
            <w:pPr>
              <w:spacing w:line="20" w:lineRule="atLeast"/>
              <w:rPr>
                <w:color w:val="000000"/>
                <w:lang w:val="pl-PL"/>
              </w:rPr>
            </w:pPr>
            <w:r w:rsidRPr="00EE360E">
              <w:rPr>
                <w:color w:val="000000"/>
                <w:lang w:val="pl-PL"/>
              </w:rPr>
              <w:t>- Trang TTĐT huyện;</w:t>
            </w:r>
          </w:p>
          <w:p w:rsidR="00553EBA" w:rsidRPr="00484F67" w:rsidRDefault="00553EBA" w:rsidP="00D72670">
            <w:pPr>
              <w:spacing w:line="20" w:lineRule="atLeast"/>
              <w:rPr>
                <w:b/>
                <w:color w:val="000000"/>
                <w:szCs w:val="28"/>
                <w:lang w:val="fr-FR"/>
              </w:rPr>
            </w:pPr>
            <w:r w:rsidRPr="00484F67">
              <w:rPr>
                <w:color w:val="000000"/>
                <w:lang w:val="fr-FR"/>
              </w:rPr>
              <w:t>- Lưu: VT.</w:t>
            </w:r>
          </w:p>
        </w:tc>
        <w:tc>
          <w:tcPr>
            <w:tcW w:w="5508" w:type="dxa"/>
          </w:tcPr>
          <w:p w:rsidR="00553EBA" w:rsidRPr="0065566A" w:rsidRDefault="00066B49" w:rsidP="00D72670">
            <w:pPr>
              <w:spacing w:line="20" w:lineRule="atLeast"/>
              <w:jc w:val="center"/>
              <w:rPr>
                <w:color w:val="000000"/>
                <w:szCs w:val="28"/>
              </w:rPr>
            </w:pPr>
            <w:r w:rsidRPr="0065566A">
              <w:rPr>
                <w:color w:val="000000"/>
                <w:sz w:val="28"/>
                <w:szCs w:val="28"/>
              </w:rPr>
              <w:t>TM. BAN THƯ</w:t>
            </w:r>
            <w:r>
              <w:rPr>
                <w:color w:val="000000"/>
                <w:sz w:val="28"/>
                <w:szCs w:val="28"/>
                <w:lang w:val="vi-VN"/>
              </w:rPr>
              <w:t>Ờ</w:t>
            </w:r>
            <w:r w:rsidR="00553EBA" w:rsidRPr="0065566A">
              <w:rPr>
                <w:color w:val="000000"/>
                <w:sz w:val="28"/>
                <w:szCs w:val="28"/>
              </w:rPr>
              <w:t>NG TRỰC</w:t>
            </w:r>
          </w:p>
          <w:p w:rsidR="00553EBA" w:rsidRDefault="0065566A" w:rsidP="00D72670">
            <w:pPr>
              <w:spacing w:line="20" w:lineRule="atLeast"/>
              <w:jc w:val="center"/>
              <w:rPr>
                <w:b/>
                <w:color w:val="000000"/>
                <w:szCs w:val="28"/>
                <w:lang w:val="vi-VN"/>
              </w:rPr>
            </w:pPr>
            <w:r>
              <w:rPr>
                <w:b/>
                <w:color w:val="000000"/>
                <w:sz w:val="28"/>
                <w:szCs w:val="28"/>
                <w:lang w:val="vi-VN"/>
              </w:rPr>
              <w:t>CHỦ TỊCH</w:t>
            </w:r>
          </w:p>
          <w:p w:rsidR="0065566A" w:rsidRDefault="0065566A" w:rsidP="00D72670">
            <w:pPr>
              <w:spacing w:line="20" w:lineRule="atLeast"/>
              <w:jc w:val="center"/>
              <w:rPr>
                <w:b/>
                <w:color w:val="000000"/>
                <w:szCs w:val="28"/>
                <w:lang w:val="vi-VN"/>
              </w:rPr>
            </w:pPr>
          </w:p>
          <w:p w:rsidR="0065566A" w:rsidRDefault="0065566A" w:rsidP="00D72670">
            <w:pPr>
              <w:spacing w:line="20" w:lineRule="atLeast"/>
              <w:jc w:val="center"/>
              <w:rPr>
                <w:b/>
                <w:color w:val="000000"/>
                <w:szCs w:val="28"/>
                <w:lang w:val="vi-VN"/>
              </w:rPr>
            </w:pPr>
          </w:p>
          <w:p w:rsidR="0065566A" w:rsidRDefault="0065566A" w:rsidP="00D72670">
            <w:pPr>
              <w:spacing w:line="20" w:lineRule="atLeast"/>
              <w:jc w:val="center"/>
              <w:rPr>
                <w:b/>
                <w:color w:val="000000"/>
                <w:szCs w:val="28"/>
                <w:lang w:val="vi-VN"/>
              </w:rPr>
            </w:pPr>
          </w:p>
          <w:p w:rsidR="0065566A" w:rsidRDefault="0065566A" w:rsidP="00D72670">
            <w:pPr>
              <w:spacing w:line="20" w:lineRule="atLeast"/>
              <w:jc w:val="center"/>
              <w:rPr>
                <w:b/>
                <w:color w:val="000000"/>
                <w:szCs w:val="28"/>
                <w:lang w:val="vi-VN"/>
              </w:rPr>
            </w:pPr>
          </w:p>
          <w:p w:rsidR="0065566A" w:rsidRDefault="0065566A" w:rsidP="00D72670">
            <w:pPr>
              <w:spacing w:line="20" w:lineRule="atLeast"/>
              <w:jc w:val="center"/>
              <w:rPr>
                <w:b/>
                <w:color w:val="000000"/>
                <w:szCs w:val="28"/>
                <w:lang w:val="vi-VN"/>
              </w:rPr>
            </w:pPr>
          </w:p>
          <w:p w:rsidR="0065566A" w:rsidRPr="0065566A" w:rsidRDefault="0065566A" w:rsidP="00D72670">
            <w:pPr>
              <w:spacing w:line="20" w:lineRule="atLeast"/>
              <w:jc w:val="center"/>
              <w:rPr>
                <w:b/>
                <w:color w:val="000000"/>
                <w:szCs w:val="28"/>
                <w:lang w:val="vi-VN"/>
              </w:rPr>
            </w:pPr>
            <w:r>
              <w:rPr>
                <w:b/>
                <w:color w:val="000000"/>
                <w:sz w:val="28"/>
                <w:szCs w:val="28"/>
                <w:lang w:val="vi-VN"/>
              </w:rPr>
              <w:t>Hoàng Đình Bách</w:t>
            </w:r>
          </w:p>
          <w:p w:rsidR="00553EBA" w:rsidRPr="0065566A" w:rsidRDefault="00553EBA" w:rsidP="00D72670">
            <w:pPr>
              <w:spacing w:line="20" w:lineRule="atLeast"/>
              <w:jc w:val="center"/>
              <w:rPr>
                <w:b/>
                <w:color w:val="000000"/>
                <w:szCs w:val="28"/>
              </w:rPr>
            </w:pPr>
          </w:p>
          <w:p w:rsidR="00553EBA" w:rsidRPr="0065566A" w:rsidRDefault="00553EBA" w:rsidP="00D72670">
            <w:pPr>
              <w:spacing w:line="20" w:lineRule="atLeast"/>
              <w:jc w:val="center"/>
              <w:rPr>
                <w:b/>
                <w:color w:val="000000"/>
                <w:szCs w:val="28"/>
              </w:rPr>
            </w:pPr>
          </w:p>
        </w:tc>
      </w:tr>
    </w:tbl>
    <w:p w:rsidR="00553EBA" w:rsidRPr="0065566A" w:rsidRDefault="00553EBA" w:rsidP="00553EBA">
      <w:pPr>
        <w:jc w:val="both"/>
        <w:rPr>
          <w:sz w:val="28"/>
          <w:szCs w:val="28"/>
        </w:rPr>
      </w:pPr>
    </w:p>
    <w:p w:rsidR="008057BB" w:rsidRDefault="008057BB">
      <w:pPr>
        <w:rPr>
          <w:lang w:val="vi-VN"/>
        </w:rPr>
      </w:pPr>
    </w:p>
    <w:p w:rsidR="003C2E3E" w:rsidRDefault="003C2E3E">
      <w:pPr>
        <w:rPr>
          <w:lang w:val="vi-VN"/>
        </w:rPr>
      </w:pPr>
    </w:p>
    <w:p w:rsidR="003C2E3E" w:rsidRPr="003C2E3E" w:rsidRDefault="003C2E3E"/>
    <w:sectPr w:rsidR="003C2E3E" w:rsidRPr="003C2E3E" w:rsidSect="00270002">
      <w:headerReference w:type="even" r:id="rId7"/>
      <w:headerReference w:type="default" r:id="rId8"/>
      <w:footerReference w:type="even" r:id="rId9"/>
      <w:footerReference w:type="default" r:id="rId10"/>
      <w:headerReference w:type="first" r:id="rId11"/>
      <w:footerReference w:type="first" r:id="rId12"/>
      <w:pgSz w:w="12240" w:h="15840"/>
      <w:pgMar w:top="993" w:right="851" w:bottom="709"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EFA" w:rsidRDefault="00157EFA" w:rsidP="00553EBA">
      <w:r>
        <w:separator/>
      </w:r>
    </w:p>
  </w:endnote>
  <w:endnote w:type="continuationSeparator" w:id="1">
    <w:p w:rsidR="00157EFA" w:rsidRDefault="00157EFA" w:rsidP="0055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Default="00157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654"/>
      <w:docPartObj>
        <w:docPartGallery w:val="Page Numbers (Bottom of Page)"/>
        <w:docPartUnique/>
      </w:docPartObj>
    </w:sdtPr>
    <w:sdtContent>
      <w:p w:rsidR="00CD6B6B" w:rsidRDefault="00203C2F">
        <w:pPr>
          <w:pStyle w:val="Footer"/>
          <w:jc w:val="center"/>
        </w:pPr>
        <w:r>
          <w:fldChar w:fldCharType="begin"/>
        </w:r>
        <w:r w:rsidR="00FB1B4E">
          <w:instrText xml:space="preserve"> PAGE   \* MERGEFORMAT </w:instrText>
        </w:r>
        <w:r>
          <w:fldChar w:fldCharType="separate"/>
        </w:r>
        <w:r w:rsidR="00BA1E9D">
          <w:rPr>
            <w:noProof/>
          </w:rPr>
          <w:t>1</w:t>
        </w:r>
        <w:r>
          <w:rPr>
            <w:noProof/>
          </w:rPr>
          <w:fldChar w:fldCharType="end"/>
        </w:r>
      </w:p>
    </w:sdtContent>
  </w:sdt>
  <w:p w:rsidR="00CD6B6B" w:rsidRDefault="00157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Default="00157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EFA" w:rsidRDefault="00157EFA" w:rsidP="00553EBA">
      <w:r>
        <w:separator/>
      </w:r>
    </w:p>
  </w:footnote>
  <w:footnote w:type="continuationSeparator" w:id="1">
    <w:p w:rsidR="00157EFA" w:rsidRDefault="00157EFA" w:rsidP="00553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Default="00157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Default="00157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76" w:rsidRDefault="00157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81A"/>
    <w:multiLevelType w:val="hybridMultilevel"/>
    <w:tmpl w:val="21D2E03E"/>
    <w:lvl w:ilvl="0" w:tplc="27845AC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0726DD8"/>
    <w:multiLevelType w:val="hybridMultilevel"/>
    <w:tmpl w:val="9C5622E0"/>
    <w:lvl w:ilvl="0" w:tplc="2C4A714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343345EE"/>
    <w:multiLevelType w:val="hybridMultilevel"/>
    <w:tmpl w:val="74265D92"/>
    <w:lvl w:ilvl="0" w:tplc="0F3A6D32">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57A81997"/>
    <w:multiLevelType w:val="hybridMultilevel"/>
    <w:tmpl w:val="2968EC5E"/>
    <w:lvl w:ilvl="0" w:tplc="FDDEE900">
      <w:start w:val="5"/>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553EBA"/>
    <w:rsid w:val="0001463C"/>
    <w:rsid w:val="0003462A"/>
    <w:rsid w:val="00066B49"/>
    <w:rsid w:val="000731F9"/>
    <w:rsid w:val="0007783A"/>
    <w:rsid w:val="0009429A"/>
    <w:rsid w:val="000B27F0"/>
    <w:rsid w:val="000C20AD"/>
    <w:rsid w:val="000E20DC"/>
    <w:rsid w:val="00105F9B"/>
    <w:rsid w:val="001109F1"/>
    <w:rsid w:val="00113B6C"/>
    <w:rsid w:val="00115959"/>
    <w:rsid w:val="00134447"/>
    <w:rsid w:val="001404E3"/>
    <w:rsid w:val="00157EFA"/>
    <w:rsid w:val="00160B8A"/>
    <w:rsid w:val="00176FCA"/>
    <w:rsid w:val="00192FD0"/>
    <w:rsid w:val="001957C9"/>
    <w:rsid w:val="001B368C"/>
    <w:rsid w:val="001C0661"/>
    <w:rsid w:val="001C5927"/>
    <w:rsid w:val="001C630D"/>
    <w:rsid w:val="001D3E63"/>
    <w:rsid w:val="001D5BE0"/>
    <w:rsid w:val="001E5C94"/>
    <w:rsid w:val="001F6898"/>
    <w:rsid w:val="001F7CFE"/>
    <w:rsid w:val="00203C2F"/>
    <w:rsid w:val="00215C34"/>
    <w:rsid w:val="00231379"/>
    <w:rsid w:val="00244D5A"/>
    <w:rsid w:val="00250C49"/>
    <w:rsid w:val="00270002"/>
    <w:rsid w:val="002705F1"/>
    <w:rsid w:val="0028292F"/>
    <w:rsid w:val="00293B25"/>
    <w:rsid w:val="002A5973"/>
    <w:rsid w:val="002E64B9"/>
    <w:rsid w:val="002F39E6"/>
    <w:rsid w:val="002F6A32"/>
    <w:rsid w:val="00306F36"/>
    <w:rsid w:val="00315FB9"/>
    <w:rsid w:val="003228DB"/>
    <w:rsid w:val="003320F0"/>
    <w:rsid w:val="0035661E"/>
    <w:rsid w:val="00370E56"/>
    <w:rsid w:val="003742A4"/>
    <w:rsid w:val="003807A4"/>
    <w:rsid w:val="00381441"/>
    <w:rsid w:val="00390358"/>
    <w:rsid w:val="00393414"/>
    <w:rsid w:val="003A3DE0"/>
    <w:rsid w:val="003A49F1"/>
    <w:rsid w:val="003A66F2"/>
    <w:rsid w:val="003C18C7"/>
    <w:rsid w:val="003C2E3E"/>
    <w:rsid w:val="003D1426"/>
    <w:rsid w:val="003D2E7B"/>
    <w:rsid w:val="003E6FA0"/>
    <w:rsid w:val="003E6FF8"/>
    <w:rsid w:val="00422009"/>
    <w:rsid w:val="00422889"/>
    <w:rsid w:val="0045244B"/>
    <w:rsid w:val="00461F83"/>
    <w:rsid w:val="004753F4"/>
    <w:rsid w:val="00480C86"/>
    <w:rsid w:val="0049243C"/>
    <w:rsid w:val="004B1C6D"/>
    <w:rsid w:val="004D0C2D"/>
    <w:rsid w:val="004D76B2"/>
    <w:rsid w:val="00503655"/>
    <w:rsid w:val="00503BC8"/>
    <w:rsid w:val="005076E2"/>
    <w:rsid w:val="00541A2A"/>
    <w:rsid w:val="005536AE"/>
    <w:rsid w:val="00553EBA"/>
    <w:rsid w:val="005B5BDD"/>
    <w:rsid w:val="005C15F2"/>
    <w:rsid w:val="005C49FD"/>
    <w:rsid w:val="005C4B93"/>
    <w:rsid w:val="005C60C7"/>
    <w:rsid w:val="005D0CD6"/>
    <w:rsid w:val="00602E16"/>
    <w:rsid w:val="00606606"/>
    <w:rsid w:val="00612BAA"/>
    <w:rsid w:val="00615386"/>
    <w:rsid w:val="006174A3"/>
    <w:rsid w:val="00620202"/>
    <w:rsid w:val="00632F10"/>
    <w:rsid w:val="0065566A"/>
    <w:rsid w:val="00655AEC"/>
    <w:rsid w:val="00656BB8"/>
    <w:rsid w:val="00690B79"/>
    <w:rsid w:val="006C5727"/>
    <w:rsid w:val="006C582A"/>
    <w:rsid w:val="0071518F"/>
    <w:rsid w:val="007213FA"/>
    <w:rsid w:val="00733AF0"/>
    <w:rsid w:val="00735067"/>
    <w:rsid w:val="007407D4"/>
    <w:rsid w:val="00760FEA"/>
    <w:rsid w:val="00785B35"/>
    <w:rsid w:val="00791ABD"/>
    <w:rsid w:val="00792E7C"/>
    <w:rsid w:val="007A0B17"/>
    <w:rsid w:val="007B081F"/>
    <w:rsid w:val="007B30AB"/>
    <w:rsid w:val="007C663D"/>
    <w:rsid w:val="007D4283"/>
    <w:rsid w:val="007E219B"/>
    <w:rsid w:val="007F6323"/>
    <w:rsid w:val="00801855"/>
    <w:rsid w:val="008057BB"/>
    <w:rsid w:val="00840B27"/>
    <w:rsid w:val="00846909"/>
    <w:rsid w:val="00852AD2"/>
    <w:rsid w:val="008609B2"/>
    <w:rsid w:val="00865C97"/>
    <w:rsid w:val="00887376"/>
    <w:rsid w:val="008915B9"/>
    <w:rsid w:val="00891820"/>
    <w:rsid w:val="008C05E8"/>
    <w:rsid w:val="008C0ABF"/>
    <w:rsid w:val="008D118C"/>
    <w:rsid w:val="008F432D"/>
    <w:rsid w:val="00911359"/>
    <w:rsid w:val="009122D8"/>
    <w:rsid w:val="00932720"/>
    <w:rsid w:val="009355FA"/>
    <w:rsid w:val="00937DA7"/>
    <w:rsid w:val="009638AE"/>
    <w:rsid w:val="00966954"/>
    <w:rsid w:val="00966A30"/>
    <w:rsid w:val="00985368"/>
    <w:rsid w:val="00986F81"/>
    <w:rsid w:val="0099615A"/>
    <w:rsid w:val="009A6032"/>
    <w:rsid w:val="009A67D9"/>
    <w:rsid w:val="009B4DEA"/>
    <w:rsid w:val="009B7F8F"/>
    <w:rsid w:val="009C05AF"/>
    <w:rsid w:val="009C0E3C"/>
    <w:rsid w:val="009C13C2"/>
    <w:rsid w:val="009E2B62"/>
    <w:rsid w:val="009E6978"/>
    <w:rsid w:val="009E6A03"/>
    <w:rsid w:val="009F2567"/>
    <w:rsid w:val="00A004AF"/>
    <w:rsid w:val="00A16D7B"/>
    <w:rsid w:val="00A25994"/>
    <w:rsid w:val="00A27F17"/>
    <w:rsid w:val="00A60386"/>
    <w:rsid w:val="00A62834"/>
    <w:rsid w:val="00A74114"/>
    <w:rsid w:val="00A83DCC"/>
    <w:rsid w:val="00A951FE"/>
    <w:rsid w:val="00AA6A6A"/>
    <w:rsid w:val="00AA7741"/>
    <w:rsid w:val="00AB2A75"/>
    <w:rsid w:val="00AC3AD8"/>
    <w:rsid w:val="00AE6C1E"/>
    <w:rsid w:val="00AF5210"/>
    <w:rsid w:val="00B216E7"/>
    <w:rsid w:val="00B21EF4"/>
    <w:rsid w:val="00B308AC"/>
    <w:rsid w:val="00B51A07"/>
    <w:rsid w:val="00B66885"/>
    <w:rsid w:val="00B71AF1"/>
    <w:rsid w:val="00B83F05"/>
    <w:rsid w:val="00B96D74"/>
    <w:rsid w:val="00BA1E9D"/>
    <w:rsid w:val="00BB1BAD"/>
    <w:rsid w:val="00BD1526"/>
    <w:rsid w:val="00BD6665"/>
    <w:rsid w:val="00BD7041"/>
    <w:rsid w:val="00BE068C"/>
    <w:rsid w:val="00BE520B"/>
    <w:rsid w:val="00BE53A0"/>
    <w:rsid w:val="00C02AB7"/>
    <w:rsid w:val="00C21CF8"/>
    <w:rsid w:val="00C31814"/>
    <w:rsid w:val="00C33BDF"/>
    <w:rsid w:val="00C37537"/>
    <w:rsid w:val="00C53B5A"/>
    <w:rsid w:val="00C6364B"/>
    <w:rsid w:val="00C76C31"/>
    <w:rsid w:val="00C77AFC"/>
    <w:rsid w:val="00C827D3"/>
    <w:rsid w:val="00C91159"/>
    <w:rsid w:val="00CB4D47"/>
    <w:rsid w:val="00CD659D"/>
    <w:rsid w:val="00CE7E29"/>
    <w:rsid w:val="00D11CD3"/>
    <w:rsid w:val="00D16C05"/>
    <w:rsid w:val="00D308A4"/>
    <w:rsid w:val="00D42431"/>
    <w:rsid w:val="00D44A83"/>
    <w:rsid w:val="00D46BC4"/>
    <w:rsid w:val="00D60ED8"/>
    <w:rsid w:val="00D83C29"/>
    <w:rsid w:val="00D90EE6"/>
    <w:rsid w:val="00DD0877"/>
    <w:rsid w:val="00DD35F7"/>
    <w:rsid w:val="00E30635"/>
    <w:rsid w:val="00E42CDF"/>
    <w:rsid w:val="00E525AE"/>
    <w:rsid w:val="00E74810"/>
    <w:rsid w:val="00E75438"/>
    <w:rsid w:val="00E84920"/>
    <w:rsid w:val="00E877C4"/>
    <w:rsid w:val="00E90AB1"/>
    <w:rsid w:val="00E936EB"/>
    <w:rsid w:val="00EA7FF3"/>
    <w:rsid w:val="00EC535E"/>
    <w:rsid w:val="00EF20CC"/>
    <w:rsid w:val="00EF36B8"/>
    <w:rsid w:val="00EF7841"/>
    <w:rsid w:val="00F10E96"/>
    <w:rsid w:val="00F214E8"/>
    <w:rsid w:val="00F245E7"/>
    <w:rsid w:val="00F37973"/>
    <w:rsid w:val="00F40659"/>
    <w:rsid w:val="00F45EA6"/>
    <w:rsid w:val="00F8747B"/>
    <w:rsid w:val="00FA7A62"/>
    <w:rsid w:val="00FB1B4E"/>
    <w:rsid w:val="00FD3943"/>
    <w:rsid w:val="00FE0AF1"/>
    <w:rsid w:val="00FE2DAF"/>
    <w:rsid w:val="00FF3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BA"/>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EBA"/>
    <w:pPr>
      <w:tabs>
        <w:tab w:val="center" w:pos="4680"/>
        <w:tab w:val="right" w:pos="9360"/>
      </w:tabs>
    </w:pPr>
  </w:style>
  <w:style w:type="character" w:customStyle="1" w:styleId="HeaderChar">
    <w:name w:val="Header Char"/>
    <w:basedOn w:val="DefaultParagraphFont"/>
    <w:link w:val="Header"/>
    <w:uiPriority w:val="99"/>
    <w:semiHidden/>
    <w:rsid w:val="00553EBA"/>
    <w:rPr>
      <w:rFonts w:eastAsia="Times New Roman" w:cs="Times New Roman"/>
      <w:sz w:val="24"/>
      <w:szCs w:val="24"/>
      <w:lang w:val="en-US"/>
    </w:rPr>
  </w:style>
  <w:style w:type="paragraph" w:styleId="Footer">
    <w:name w:val="footer"/>
    <w:basedOn w:val="Normal"/>
    <w:link w:val="FooterChar"/>
    <w:uiPriority w:val="99"/>
    <w:unhideWhenUsed/>
    <w:rsid w:val="00553EBA"/>
    <w:pPr>
      <w:tabs>
        <w:tab w:val="center" w:pos="4680"/>
        <w:tab w:val="right" w:pos="9360"/>
      </w:tabs>
    </w:pPr>
  </w:style>
  <w:style w:type="character" w:customStyle="1" w:styleId="FooterChar">
    <w:name w:val="Footer Char"/>
    <w:basedOn w:val="DefaultParagraphFont"/>
    <w:link w:val="Footer"/>
    <w:uiPriority w:val="99"/>
    <w:rsid w:val="00553EBA"/>
    <w:rPr>
      <w:rFonts w:eastAsia="Times New Roman" w:cs="Times New Roman"/>
      <w:sz w:val="24"/>
      <w:szCs w:val="24"/>
      <w:lang w:val="en-US"/>
    </w:rPr>
  </w:style>
  <w:style w:type="paragraph" w:styleId="NormalWeb">
    <w:name w:val="Normal (Web)"/>
    <w:basedOn w:val="Normal"/>
    <w:uiPriority w:val="99"/>
    <w:unhideWhenUsed/>
    <w:rsid w:val="00553EBA"/>
    <w:pPr>
      <w:spacing w:before="100" w:beforeAutospacing="1" w:after="100" w:afterAutospacing="1"/>
    </w:pPr>
  </w:style>
  <w:style w:type="paragraph" w:styleId="FootnoteText">
    <w:name w:val="footnote text"/>
    <w:basedOn w:val="Normal"/>
    <w:link w:val="FootnoteTextChar"/>
    <w:uiPriority w:val="99"/>
    <w:rsid w:val="00553EBA"/>
    <w:rPr>
      <w:sz w:val="20"/>
      <w:szCs w:val="20"/>
    </w:rPr>
  </w:style>
  <w:style w:type="character" w:customStyle="1" w:styleId="FootnoteTextChar">
    <w:name w:val="Footnote Text Char"/>
    <w:basedOn w:val="DefaultParagraphFont"/>
    <w:link w:val="FootnoteText"/>
    <w:uiPriority w:val="99"/>
    <w:rsid w:val="00553EBA"/>
    <w:rPr>
      <w:rFonts w:eastAsia="Times New Roman" w:cs="Times New Roman"/>
      <w:sz w:val="20"/>
      <w:szCs w:val="20"/>
      <w:lang w:val="en-US"/>
    </w:rPr>
  </w:style>
  <w:style w:type="character" w:styleId="FootnoteReference">
    <w:name w:val="footnote reference"/>
    <w:uiPriority w:val="99"/>
    <w:rsid w:val="00553EBA"/>
    <w:rPr>
      <w:vertAlign w:val="superscript"/>
    </w:rPr>
  </w:style>
  <w:style w:type="paragraph" w:customStyle="1" w:styleId="CharChar2">
    <w:name w:val="Char Char2"/>
    <w:basedOn w:val="Normal"/>
    <w:rsid w:val="005536AE"/>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rsid w:val="006C582A"/>
    <w:rPr>
      <w:b/>
      <w:sz w:val="26"/>
      <w:szCs w:val="20"/>
    </w:rPr>
  </w:style>
  <w:style w:type="character" w:customStyle="1" w:styleId="BodyTextChar">
    <w:name w:val="Body Text Char"/>
    <w:basedOn w:val="DefaultParagraphFont"/>
    <w:link w:val="BodyText"/>
    <w:rsid w:val="006C582A"/>
    <w:rPr>
      <w:rFonts w:eastAsia="Times New Roman" w:cs="Times New Roman"/>
      <w:b/>
      <w:sz w:val="26"/>
      <w:szCs w:val="20"/>
      <w:lang w:val="en-US"/>
    </w:rPr>
  </w:style>
  <w:style w:type="paragraph" w:customStyle="1" w:styleId="CharChar20">
    <w:name w:val="Char Char2"/>
    <w:basedOn w:val="Normal"/>
    <w:rsid w:val="006C582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7D4"/>
    <w:pPr>
      <w:spacing w:after="160" w:line="240" w:lineRule="exact"/>
    </w:pPr>
    <w:rPr>
      <w:rFonts w:ascii="Verdana" w:hAnsi="Verdana"/>
      <w:sz w:val="20"/>
      <w:szCs w:val="20"/>
    </w:rPr>
  </w:style>
  <w:style w:type="paragraph" w:styleId="BodyTextIndent">
    <w:name w:val="Body Text Indent"/>
    <w:basedOn w:val="Normal"/>
    <w:link w:val="BodyTextIndentChar"/>
    <w:unhideWhenUsed/>
    <w:rsid w:val="00E877C4"/>
    <w:pPr>
      <w:spacing w:after="120"/>
      <w:ind w:left="360"/>
    </w:pPr>
  </w:style>
  <w:style w:type="character" w:customStyle="1" w:styleId="BodyTextIndentChar">
    <w:name w:val="Body Text Indent Char"/>
    <w:basedOn w:val="DefaultParagraphFont"/>
    <w:link w:val="BodyTextIndent"/>
    <w:rsid w:val="00E877C4"/>
    <w:rPr>
      <w:rFonts w:eastAsia="Times New Roman" w:cs="Times New Roman"/>
      <w:sz w:val="24"/>
      <w:szCs w:val="24"/>
      <w:lang w:val="en-US"/>
    </w:rPr>
  </w:style>
  <w:style w:type="paragraph" w:styleId="ListParagraph">
    <w:name w:val="List Paragraph"/>
    <w:basedOn w:val="Normal"/>
    <w:uiPriority w:val="34"/>
    <w:qFormat/>
    <w:rsid w:val="00791ABD"/>
    <w:pPr>
      <w:ind w:left="720"/>
      <w:contextualSpacing/>
    </w:pPr>
  </w:style>
  <w:style w:type="character" w:customStyle="1" w:styleId="apple-converted-space">
    <w:name w:val="apple-converted-space"/>
    <w:basedOn w:val="DefaultParagraphFont"/>
    <w:rsid w:val="00E75438"/>
  </w:style>
  <w:style w:type="table" w:styleId="TableGrid">
    <w:name w:val="Table Grid"/>
    <w:basedOn w:val="TableNormal"/>
    <w:uiPriority w:val="59"/>
    <w:rsid w:val="0088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BA"/>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EBA"/>
    <w:pPr>
      <w:tabs>
        <w:tab w:val="center" w:pos="4680"/>
        <w:tab w:val="right" w:pos="9360"/>
      </w:tabs>
    </w:pPr>
  </w:style>
  <w:style w:type="character" w:customStyle="1" w:styleId="HeaderChar">
    <w:name w:val="Header Char"/>
    <w:basedOn w:val="DefaultParagraphFont"/>
    <w:link w:val="Header"/>
    <w:uiPriority w:val="99"/>
    <w:semiHidden/>
    <w:rsid w:val="00553EBA"/>
    <w:rPr>
      <w:rFonts w:eastAsia="Times New Roman" w:cs="Times New Roman"/>
      <w:sz w:val="24"/>
      <w:szCs w:val="24"/>
      <w:lang w:val="en-US"/>
    </w:rPr>
  </w:style>
  <w:style w:type="paragraph" w:styleId="Footer">
    <w:name w:val="footer"/>
    <w:basedOn w:val="Normal"/>
    <w:link w:val="FooterChar"/>
    <w:uiPriority w:val="99"/>
    <w:unhideWhenUsed/>
    <w:rsid w:val="00553EBA"/>
    <w:pPr>
      <w:tabs>
        <w:tab w:val="center" w:pos="4680"/>
        <w:tab w:val="right" w:pos="9360"/>
      </w:tabs>
    </w:pPr>
  </w:style>
  <w:style w:type="character" w:customStyle="1" w:styleId="FooterChar">
    <w:name w:val="Footer Char"/>
    <w:basedOn w:val="DefaultParagraphFont"/>
    <w:link w:val="Footer"/>
    <w:uiPriority w:val="99"/>
    <w:rsid w:val="00553EBA"/>
    <w:rPr>
      <w:rFonts w:eastAsia="Times New Roman" w:cs="Times New Roman"/>
      <w:sz w:val="24"/>
      <w:szCs w:val="24"/>
      <w:lang w:val="en-US"/>
    </w:rPr>
  </w:style>
  <w:style w:type="paragraph" w:styleId="NormalWeb">
    <w:name w:val="Normal (Web)"/>
    <w:basedOn w:val="Normal"/>
    <w:uiPriority w:val="99"/>
    <w:unhideWhenUsed/>
    <w:rsid w:val="00553EBA"/>
    <w:pPr>
      <w:spacing w:before="100" w:beforeAutospacing="1" w:after="100" w:afterAutospacing="1"/>
    </w:pPr>
  </w:style>
  <w:style w:type="paragraph" w:styleId="FootnoteText">
    <w:name w:val="footnote text"/>
    <w:basedOn w:val="Normal"/>
    <w:link w:val="FootnoteTextChar"/>
    <w:uiPriority w:val="99"/>
    <w:rsid w:val="00553EBA"/>
    <w:rPr>
      <w:sz w:val="20"/>
      <w:szCs w:val="20"/>
    </w:rPr>
  </w:style>
  <w:style w:type="character" w:customStyle="1" w:styleId="FootnoteTextChar">
    <w:name w:val="Footnote Text Char"/>
    <w:basedOn w:val="DefaultParagraphFont"/>
    <w:link w:val="FootnoteText"/>
    <w:uiPriority w:val="99"/>
    <w:rsid w:val="00553EBA"/>
    <w:rPr>
      <w:rFonts w:eastAsia="Times New Roman" w:cs="Times New Roman"/>
      <w:sz w:val="20"/>
      <w:szCs w:val="20"/>
      <w:lang w:val="en-US"/>
    </w:rPr>
  </w:style>
  <w:style w:type="character" w:styleId="FootnoteReference">
    <w:name w:val="footnote reference"/>
    <w:uiPriority w:val="99"/>
    <w:rsid w:val="00553EBA"/>
    <w:rPr>
      <w:vertAlign w:val="superscript"/>
    </w:rPr>
  </w:style>
  <w:style w:type="paragraph" w:customStyle="1" w:styleId="CharChar2">
    <w:name w:val="Char Char2"/>
    <w:basedOn w:val="Normal"/>
    <w:rsid w:val="005536AE"/>
    <w:pPr>
      <w:pageBreakBefore/>
      <w:spacing w:before="100" w:beforeAutospacing="1" w:after="100" w:afterAutospacing="1"/>
      <w:jc w:val="both"/>
    </w:pPr>
    <w:rPr>
      <w:rFonts w:ascii="Tahoma" w:hAnsi="Tahoma"/>
      <w:sz w:val="20"/>
      <w:szCs w:val="20"/>
    </w:rPr>
  </w:style>
  <w:style w:type="paragraph" w:styleId="BodyText">
    <w:name w:val="Body Text"/>
    <w:basedOn w:val="Normal"/>
    <w:link w:val="BodyTextChar"/>
    <w:rsid w:val="006C582A"/>
    <w:rPr>
      <w:b/>
      <w:sz w:val="26"/>
      <w:szCs w:val="20"/>
    </w:rPr>
  </w:style>
  <w:style w:type="character" w:customStyle="1" w:styleId="BodyTextChar">
    <w:name w:val="Body Text Char"/>
    <w:basedOn w:val="DefaultParagraphFont"/>
    <w:link w:val="BodyText"/>
    <w:rsid w:val="006C582A"/>
    <w:rPr>
      <w:rFonts w:eastAsia="Times New Roman" w:cs="Times New Roman"/>
      <w:b/>
      <w:sz w:val="26"/>
      <w:szCs w:val="20"/>
      <w:lang w:val="en-US"/>
    </w:rPr>
  </w:style>
  <w:style w:type="paragraph" w:customStyle="1" w:styleId="CharChar20">
    <w:name w:val="Char Char2"/>
    <w:basedOn w:val="Normal"/>
    <w:rsid w:val="006C582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7407D4"/>
    <w:pPr>
      <w:spacing w:after="160" w:line="240" w:lineRule="exact"/>
    </w:pPr>
    <w:rPr>
      <w:rFonts w:ascii="Verdana" w:hAnsi="Verdana"/>
      <w:sz w:val="20"/>
      <w:szCs w:val="20"/>
    </w:rPr>
  </w:style>
  <w:style w:type="paragraph" w:styleId="BodyTextIndent">
    <w:name w:val="Body Text Indent"/>
    <w:basedOn w:val="Normal"/>
    <w:link w:val="BodyTextIndentChar"/>
    <w:unhideWhenUsed/>
    <w:rsid w:val="00E877C4"/>
    <w:pPr>
      <w:spacing w:after="120"/>
      <w:ind w:left="360"/>
    </w:pPr>
  </w:style>
  <w:style w:type="character" w:customStyle="1" w:styleId="BodyTextIndentChar">
    <w:name w:val="Body Text Indent Char"/>
    <w:basedOn w:val="DefaultParagraphFont"/>
    <w:link w:val="BodyTextIndent"/>
    <w:rsid w:val="00E877C4"/>
    <w:rPr>
      <w:rFonts w:eastAsia="Times New Roman" w:cs="Times New Roman"/>
      <w:sz w:val="24"/>
      <w:szCs w:val="24"/>
      <w:lang w:val="en-US"/>
    </w:rPr>
  </w:style>
  <w:style w:type="paragraph" w:styleId="ListParagraph">
    <w:name w:val="List Paragraph"/>
    <w:basedOn w:val="Normal"/>
    <w:uiPriority w:val="34"/>
    <w:qFormat/>
    <w:rsid w:val="00791ABD"/>
    <w:pPr>
      <w:ind w:left="720"/>
      <w:contextualSpacing/>
    </w:pPr>
  </w:style>
  <w:style w:type="character" w:customStyle="1" w:styleId="apple-converted-space">
    <w:name w:val="apple-converted-space"/>
    <w:basedOn w:val="DefaultParagraphFont"/>
    <w:rsid w:val="00E75438"/>
  </w:style>
  <w:style w:type="table" w:styleId="TableGrid">
    <w:name w:val="Table Grid"/>
    <w:basedOn w:val="TableNormal"/>
    <w:uiPriority w:val="59"/>
    <w:rsid w:val="00887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04842">
      <w:bodyDiv w:val="1"/>
      <w:marLeft w:val="0"/>
      <w:marRight w:val="0"/>
      <w:marTop w:val="0"/>
      <w:marBottom w:val="0"/>
      <w:divBdr>
        <w:top w:val="none" w:sz="0" w:space="0" w:color="auto"/>
        <w:left w:val="none" w:sz="0" w:space="0" w:color="auto"/>
        <w:bottom w:val="none" w:sz="0" w:space="0" w:color="auto"/>
        <w:right w:val="none" w:sz="0" w:space="0" w:color="auto"/>
      </w:divBdr>
    </w:div>
    <w:div w:id="61681625">
      <w:bodyDiv w:val="1"/>
      <w:marLeft w:val="0"/>
      <w:marRight w:val="0"/>
      <w:marTop w:val="0"/>
      <w:marBottom w:val="0"/>
      <w:divBdr>
        <w:top w:val="none" w:sz="0" w:space="0" w:color="auto"/>
        <w:left w:val="none" w:sz="0" w:space="0" w:color="auto"/>
        <w:bottom w:val="none" w:sz="0" w:space="0" w:color="auto"/>
        <w:right w:val="none" w:sz="0" w:space="0" w:color="auto"/>
      </w:divBdr>
    </w:div>
    <w:div w:id="10320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9</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dc:creator>
  <cp:lastModifiedBy>Admin</cp:lastModifiedBy>
  <cp:revision>128</cp:revision>
  <cp:lastPrinted>2018-10-17T02:05:00Z</cp:lastPrinted>
  <dcterms:created xsi:type="dcterms:W3CDTF">2018-10-11T01:52:00Z</dcterms:created>
  <dcterms:modified xsi:type="dcterms:W3CDTF">2018-10-22T08:47:00Z</dcterms:modified>
</cp:coreProperties>
</file>