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23" w:type="dxa"/>
        <w:tblLook w:val="01E0"/>
      </w:tblPr>
      <w:tblGrid>
        <w:gridCol w:w="4168"/>
        <w:gridCol w:w="6182"/>
      </w:tblGrid>
      <w:tr w:rsidR="0065777C" w:rsidTr="0065777C">
        <w:trPr>
          <w:trHeight w:val="1608"/>
        </w:trPr>
        <w:tc>
          <w:tcPr>
            <w:tcW w:w="4168" w:type="dxa"/>
          </w:tcPr>
          <w:p w:rsidR="0065777C" w:rsidRDefault="0065777C">
            <w:pPr>
              <w:spacing w:before="0" w:after="0" w:line="240" w:lineRule="auto"/>
              <w:jc w:val="center"/>
              <w:rPr>
                <w:b/>
                <w:szCs w:val="28"/>
              </w:rPr>
            </w:pPr>
            <w:r>
              <w:rPr>
                <w:b/>
                <w:szCs w:val="28"/>
              </w:rPr>
              <w:t>ỦY BAN MTTQ VIỆT NAM</w:t>
            </w:r>
          </w:p>
          <w:p w:rsidR="0065777C" w:rsidRDefault="0065777C">
            <w:pPr>
              <w:spacing w:before="0" w:after="0" w:line="240" w:lineRule="auto"/>
              <w:jc w:val="center"/>
              <w:rPr>
                <w:b/>
                <w:szCs w:val="28"/>
              </w:rPr>
            </w:pPr>
            <w:r>
              <w:rPr>
                <w:b/>
                <w:szCs w:val="28"/>
              </w:rPr>
              <w:t>HUYỆN CƯ JÚT</w:t>
            </w:r>
          </w:p>
          <w:p w:rsidR="0065777C" w:rsidRDefault="0065777C">
            <w:pPr>
              <w:spacing w:before="0" w:after="0" w:line="240" w:lineRule="auto"/>
              <w:jc w:val="center"/>
              <w:rPr>
                <w:b/>
                <w:szCs w:val="28"/>
              </w:rPr>
            </w:pPr>
            <w:r>
              <w:rPr>
                <w:b/>
                <w:szCs w:val="28"/>
              </w:rPr>
              <w:t>BAN THƯỜNG TRỰC</w:t>
            </w:r>
          </w:p>
          <w:p w:rsidR="0065777C" w:rsidRDefault="00D00D94">
            <w:pPr>
              <w:spacing w:before="0" w:after="0" w:line="240" w:lineRule="auto"/>
              <w:ind w:firstLine="567"/>
              <w:jc w:val="center"/>
              <w:rPr>
                <w:b/>
                <w:szCs w:val="28"/>
              </w:rPr>
            </w:pPr>
            <w:r w:rsidRPr="00D00D94">
              <w:rPr>
                <w:noProof/>
              </w:rPr>
              <w:pict>
                <v:line id="Straight Connector 2" o:spid="_x0000_s1026" style="position:absolute;left:0;text-align:left;z-index:251657216;visibility:visible;mso-wrap-distance-top:-1e-4mm;mso-wrap-distance-bottom:-1e-4mm" from="37.7pt,.9pt" to="1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5QGg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"/>
              </w:pict>
            </w:r>
          </w:p>
          <w:p w:rsidR="0065777C" w:rsidRDefault="0065777C" w:rsidP="005A6600">
            <w:pPr>
              <w:spacing w:before="0" w:after="0" w:line="240" w:lineRule="auto"/>
              <w:jc w:val="center"/>
              <w:rPr>
                <w:szCs w:val="28"/>
              </w:rPr>
            </w:pPr>
            <w:r>
              <w:rPr>
                <w:szCs w:val="28"/>
              </w:rPr>
              <w:t xml:space="preserve">Số: </w:t>
            </w:r>
            <w:r w:rsidR="005A6600">
              <w:rPr>
                <w:szCs w:val="28"/>
              </w:rPr>
              <w:t>214</w:t>
            </w:r>
            <w:r>
              <w:rPr>
                <w:szCs w:val="28"/>
              </w:rPr>
              <w:t>/BC-MTTQ-BTT</w:t>
            </w:r>
          </w:p>
        </w:tc>
        <w:tc>
          <w:tcPr>
            <w:tcW w:w="6182" w:type="dxa"/>
          </w:tcPr>
          <w:p w:rsidR="0065777C" w:rsidRDefault="0065777C">
            <w:pPr>
              <w:spacing w:before="0" w:after="0" w:line="240" w:lineRule="auto"/>
              <w:jc w:val="center"/>
              <w:rPr>
                <w:b/>
                <w:szCs w:val="28"/>
              </w:rPr>
            </w:pPr>
            <w:r>
              <w:rPr>
                <w:b/>
                <w:szCs w:val="28"/>
              </w:rPr>
              <w:t>CỘNG HÒA XÃ HỘI CHỦ NGHĨA VIỆT NAM</w:t>
            </w:r>
          </w:p>
          <w:p w:rsidR="0065777C" w:rsidRDefault="0065777C">
            <w:pPr>
              <w:spacing w:before="0" w:after="0" w:line="240" w:lineRule="auto"/>
              <w:jc w:val="center"/>
              <w:rPr>
                <w:b/>
                <w:szCs w:val="28"/>
              </w:rPr>
            </w:pPr>
            <w:r>
              <w:rPr>
                <w:b/>
                <w:szCs w:val="28"/>
              </w:rPr>
              <w:t>Độc lập – Tự do – Hạnh phúc</w:t>
            </w:r>
          </w:p>
          <w:p w:rsidR="0065777C" w:rsidRDefault="00D00D94">
            <w:pPr>
              <w:spacing w:before="0" w:after="0" w:line="240" w:lineRule="auto"/>
              <w:ind w:firstLine="567"/>
              <w:jc w:val="center"/>
              <w:rPr>
                <w:b/>
                <w:sz w:val="28"/>
                <w:szCs w:val="28"/>
              </w:rPr>
            </w:pPr>
            <w:r w:rsidRPr="00D00D94">
              <w:rPr>
                <w:noProof/>
              </w:rPr>
              <w:pict>
                <v:line id="Straight Connector 1" o:spid="_x0000_s1027" style="position:absolute;left:0;text-align:left;flip:y;z-index:251658240;visibility:visible;mso-wrap-distance-top:-1e-4mm;mso-wrap-distance-bottom:-1e-4mm" from="68.25pt,2.2pt" to="2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B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"/>
              </w:pict>
            </w:r>
          </w:p>
          <w:p w:rsidR="0065777C" w:rsidRDefault="00D57413" w:rsidP="0065777C">
            <w:pPr>
              <w:spacing w:before="0" w:after="0" w:line="240" w:lineRule="auto"/>
              <w:jc w:val="center"/>
              <w:rPr>
                <w:i/>
                <w:szCs w:val="28"/>
              </w:rPr>
            </w:pPr>
            <w:r>
              <w:rPr>
                <w:i/>
                <w:sz w:val="28"/>
                <w:szCs w:val="28"/>
              </w:rPr>
              <w:t xml:space="preserve">Cư Jút, ngày 14  tháng4 </w:t>
            </w:r>
            <w:r w:rsidR="0065777C">
              <w:rPr>
                <w:i/>
                <w:sz w:val="28"/>
                <w:szCs w:val="28"/>
              </w:rPr>
              <w:t xml:space="preserve"> năm 2022</w:t>
            </w:r>
          </w:p>
        </w:tc>
      </w:tr>
    </w:tbl>
    <w:p w:rsidR="0065777C" w:rsidRDefault="0065777C" w:rsidP="0065777C">
      <w:pPr>
        <w:spacing w:before="0" w:after="0" w:line="240" w:lineRule="auto"/>
        <w:ind w:firstLine="567"/>
        <w:jc w:val="center"/>
        <w:rPr>
          <w:b/>
          <w:sz w:val="32"/>
          <w:szCs w:val="28"/>
        </w:rPr>
      </w:pPr>
      <w:r>
        <w:rPr>
          <w:b/>
          <w:sz w:val="32"/>
          <w:szCs w:val="28"/>
        </w:rPr>
        <w:t xml:space="preserve">BÁO CÁO </w:t>
      </w:r>
    </w:p>
    <w:p w:rsidR="0065777C" w:rsidRDefault="0065777C" w:rsidP="0065777C">
      <w:pPr>
        <w:spacing w:before="0" w:after="0" w:line="240" w:lineRule="auto"/>
        <w:ind w:firstLine="567"/>
        <w:jc w:val="center"/>
        <w:rPr>
          <w:b/>
          <w:sz w:val="28"/>
          <w:szCs w:val="28"/>
        </w:rPr>
      </w:pPr>
      <w:r>
        <w:rPr>
          <w:b/>
          <w:sz w:val="28"/>
          <w:szCs w:val="28"/>
        </w:rPr>
        <w:t xml:space="preserve">Công tác Mặt trận tháng </w:t>
      </w:r>
      <w:r w:rsidR="00D57413">
        <w:rPr>
          <w:b/>
          <w:sz w:val="28"/>
          <w:szCs w:val="28"/>
        </w:rPr>
        <w:t>4</w:t>
      </w:r>
    </w:p>
    <w:p w:rsidR="0065777C" w:rsidRDefault="0065777C" w:rsidP="0065777C">
      <w:pPr>
        <w:spacing w:before="0" w:after="0" w:line="240" w:lineRule="auto"/>
        <w:ind w:firstLine="567"/>
        <w:jc w:val="center"/>
        <w:rPr>
          <w:i/>
          <w:sz w:val="28"/>
          <w:szCs w:val="28"/>
        </w:rPr>
      </w:pPr>
      <w:r>
        <w:rPr>
          <w:i/>
          <w:sz w:val="28"/>
          <w:szCs w:val="28"/>
        </w:rPr>
        <w:t>(Từ</w:t>
      </w:r>
      <w:r w:rsidR="00D57413">
        <w:rPr>
          <w:i/>
          <w:sz w:val="28"/>
          <w:szCs w:val="28"/>
        </w:rPr>
        <w:t xml:space="preserve"> ngày 15/03/2022 - 15/4</w:t>
      </w:r>
      <w:r>
        <w:rPr>
          <w:i/>
          <w:sz w:val="28"/>
          <w:szCs w:val="28"/>
        </w:rPr>
        <w:t>/2022)</w:t>
      </w:r>
    </w:p>
    <w:p w:rsidR="0065777C" w:rsidRDefault="0065777C" w:rsidP="0065777C">
      <w:pPr>
        <w:spacing w:before="0" w:after="0" w:line="240" w:lineRule="auto"/>
        <w:ind w:firstLine="567"/>
        <w:jc w:val="center"/>
        <w:rPr>
          <w:i/>
          <w:sz w:val="28"/>
          <w:szCs w:val="28"/>
        </w:rPr>
      </w:pPr>
    </w:p>
    <w:p w:rsidR="0065777C" w:rsidRDefault="0065777C" w:rsidP="0065777C">
      <w:pPr>
        <w:spacing w:before="120" w:after="120" w:line="240" w:lineRule="auto"/>
        <w:ind w:firstLine="720"/>
        <w:jc w:val="both"/>
        <w:rPr>
          <w:sz w:val="28"/>
          <w:szCs w:val="28"/>
        </w:rPr>
      </w:pPr>
      <w:r>
        <w:rPr>
          <w:sz w:val="28"/>
          <w:szCs w:val="28"/>
        </w:rPr>
        <w:t>Trong tháng, nhìn chung tình hình an ninh chính trị, trật tự an toàn xã hội trên địa bàn huyện ổn định. Mặt trận Tổ quốc và các đoàn thể vẫn tiếp tục tuyên truyền, vận động các tầng lớp nhân dân yên tâm lao động sản xuất, thực hiện tốt các chủ trương của Đảng, chính sách pháp luật của Nhà nước, tích cực giữ gìn an ninh trật tự, an toàn xã hội và thực hiện tốt các cuộc vận động do Ủy ban Trung ương Mặt trận Tổ quốc Việt Nam ban hành; tuyên truyền, vận động các tầng lớp nhân dân thực hiện tốt các biện pháp phòng, chống dịch Covid-19, thực hiện nghiêm yêu cầu 5k của Bộ Y tế.</w:t>
      </w:r>
    </w:p>
    <w:p w:rsidR="0065777C" w:rsidRDefault="0065777C" w:rsidP="0065777C">
      <w:pPr>
        <w:spacing w:before="120" w:after="120" w:line="240" w:lineRule="auto"/>
        <w:ind w:firstLine="567"/>
        <w:jc w:val="both"/>
        <w:rPr>
          <w:b/>
          <w:sz w:val="28"/>
          <w:szCs w:val="28"/>
        </w:rPr>
      </w:pPr>
      <w:r>
        <w:rPr>
          <w:b/>
          <w:sz w:val="28"/>
          <w:szCs w:val="28"/>
        </w:rPr>
        <w:t>1. CÁC NHIỆM VỤ TRỌNG TÂM TRONG THÁNG</w:t>
      </w:r>
    </w:p>
    <w:p w:rsidR="00511146" w:rsidRDefault="00511146" w:rsidP="00511146">
      <w:pPr>
        <w:spacing w:before="120" w:after="120" w:line="240" w:lineRule="auto"/>
        <w:ind w:firstLine="567"/>
        <w:jc w:val="both"/>
        <w:rPr>
          <w:iCs/>
          <w:sz w:val="28"/>
        </w:rPr>
      </w:pPr>
      <w:r>
        <w:rPr>
          <w:iCs/>
          <w:sz w:val="28"/>
        </w:rPr>
        <w:t>- Tiếp tục tuyên truyền, vận động các tầng lớp nhân dân yên tâm lao động sản xuất, thực hiện tốt các chủ trương của Đảng, chính sách pháp luật của Nhà nước, tích cực giữ gìn an ninh trật tự, an toàn xã hội và thực hiện tốt các cuộc vận động do Ủy ban Trung ương Mặt trận Tổ quốc Việt Nam ban hành.</w:t>
      </w:r>
    </w:p>
    <w:p w:rsidR="00511146" w:rsidRDefault="00511146" w:rsidP="00511146">
      <w:pPr>
        <w:spacing w:before="120" w:after="120" w:line="240" w:lineRule="auto"/>
        <w:ind w:firstLine="567"/>
        <w:jc w:val="both"/>
        <w:rPr>
          <w:iCs/>
          <w:sz w:val="28"/>
        </w:rPr>
      </w:pPr>
      <w:r>
        <w:rPr>
          <w:iCs/>
          <w:sz w:val="28"/>
        </w:rPr>
        <w:t xml:space="preserve">- Tiếp tục phối hợp triển khai thực hiện tốt công tác phòng, chống dịch Covid-19; tuyên truyền, vận động nhân dân không dao động trước diễn biến tình hình dịch bệnh phức tạp, không để các thế lực thù địch lợi dụng tình hình dịch bệnh kích động, xuyên tạc, chống phá, cản trở công tác phòng, chống dịch Covid-19, thực hiện nghiêm khẩu hiệu 5k của Bộ Y tế. </w:t>
      </w:r>
    </w:p>
    <w:p w:rsidR="00511146" w:rsidRDefault="00511146" w:rsidP="00511146">
      <w:pPr>
        <w:spacing w:before="120" w:after="120" w:line="240" w:lineRule="auto"/>
        <w:ind w:firstLine="567"/>
        <w:jc w:val="both"/>
        <w:rPr>
          <w:iCs/>
          <w:sz w:val="28"/>
        </w:rPr>
      </w:pPr>
      <w:r>
        <w:rPr>
          <w:iCs/>
          <w:sz w:val="28"/>
        </w:rPr>
        <w:t xml:space="preserve">- Tiếp tục tăng cường phối hợp với chính quyền và các tổ chức thành viên tuyên truyền, vận động nhân dân thực hiện tốt Nghị quyết số 128/NQ-CP, ngày 11/10/2021 của Chính phủ và Quyết định số 4800/QĐ-BYT, ngày 12/11/2021 của Bộ trưởng Bộ Y tế; tăng cường các hoạt động phòng, chống dịch Covid-19. </w:t>
      </w:r>
    </w:p>
    <w:p w:rsidR="00D57413" w:rsidRDefault="00D57413" w:rsidP="00D57413">
      <w:pPr>
        <w:spacing w:before="120" w:after="120" w:line="240" w:lineRule="auto"/>
        <w:ind w:firstLine="567"/>
        <w:jc w:val="both"/>
        <w:rPr>
          <w:iCs/>
          <w:sz w:val="28"/>
        </w:rPr>
      </w:pPr>
      <w:r>
        <w:rPr>
          <w:iCs/>
          <w:sz w:val="28"/>
        </w:rPr>
        <w:t>- Xây dựng công văn yêu cầu báo cáo tình hình người dân tái lấn chiếm đất trong vùng dự án thuộc quyền quản lý của Công ty TNHH Vĩnh An.</w:t>
      </w:r>
    </w:p>
    <w:p w:rsidR="00D57413" w:rsidRDefault="00D57413" w:rsidP="00D57413">
      <w:pPr>
        <w:spacing w:before="120" w:after="120" w:line="240" w:lineRule="auto"/>
        <w:ind w:firstLine="567"/>
        <w:jc w:val="both"/>
        <w:rPr>
          <w:iCs/>
          <w:sz w:val="28"/>
        </w:rPr>
      </w:pPr>
      <w:r>
        <w:rPr>
          <w:iCs/>
          <w:sz w:val="28"/>
        </w:rPr>
        <w:t>- Góp ý dự thảo Nghị quyết của HĐND tỉnh về việc quy định mức thu học phí đối với cơ sở giáo dục mầm non, giáo dục phổ thông công lập và giáo dục thường xuyên trên địa bàn tỉnh Đăk Nông.</w:t>
      </w:r>
    </w:p>
    <w:p w:rsidR="00D57413" w:rsidRDefault="00D57413" w:rsidP="00D57413">
      <w:pPr>
        <w:spacing w:before="120" w:after="120" w:line="240" w:lineRule="auto"/>
        <w:ind w:firstLine="567"/>
        <w:jc w:val="both"/>
        <w:rPr>
          <w:iCs/>
          <w:sz w:val="28"/>
        </w:rPr>
      </w:pPr>
      <w:r>
        <w:rPr>
          <w:iCs/>
          <w:sz w:val="28"/>
        </w:rPr>
        <w:t>- Tổ chức lớp tập huấn nghiệp vụ công tác Mặt trận cho cán bộ cơ sở đợt I năm 2022, đối tượng là Ban Thường trực Ủy ban MTTQ các xã, thị trấn gồm có 32 người tham gia tập huấn trong 4 ngày từ ngày 22-25/3/2022.</w:t>
      </w:r>
    </w:p>
    <w:p w:rsidR="00511146" w:rsidRDefault="00D57413" w:rsidP="00511146">
      <w:pPr>
        <w:spacing w:before="120" w:after="120" w:line="240" w:lineRule="auto"/>
        <w:ind w:firstLine="567"/>
        <w:jc w:val="both"/>
        <w:rPr>
          <w:iCs/>
          <w:sz w:val="28"/>
        </w:rPr>
      </w:pPr>
      <w:r>
        <w:rPr>
          <w:iCs/>
          <w:sz w:val="28"/>
        </w:rPr>
        <w:lastRenderedPageBreak/>
        <w:t xml:space="preserve">- </w:t>
      </w:r>
      <w:r w:rsidR="00511146">
        <w:rPr>
          <w:iCs/>
          <w:sz w:val="28"/>
        </w:rPr>
        <w:t>MTTQ các xã, thị trấn xây dựng báo cáo đánh giá kết quả thực hiện nhiệm vụ từ đầu nhiệm kỳ tới nay và đề ra các giải pháp, biện pháp để tiếp tục thực hiện Nghị quyết trong thời gian nửa nhiệm kỳ còn lại.</w:t>
      </w:r>
    </w:p>
    <w:p w:rsidR="00AE744E" w:rsidRPr="00AE744E" w:rsidRDefault="00AE744E" w:rsidP="00AE744E">
      <w:pPr>
        <w:spacing w:before="120" w:after="120" w:line="240" w:lineRule="auto"/>
        <w:ind w:firstLine="567"/>
        <w:jc w:val="both"/>
        <w:rPr>
          <w:sz w:val="28"/>
          <w:szCs w:val="28"/>
        </w:rPr>
      </w:pPr>
      <w:r>
        <w:rPr>
          <w:iCs/>
          <w:sz w:val="28"/>
        </w:rPr>
        <w:t xml:space="preserve">- Ban hành kết luận của Đoàn giám sát về </w:t>
      </w:r>
      <w:r w:rsidRPr="00D1162E">
        <w:rPr>
          <w:sz w:val="28"/>
          <w:szCs w:val="28"/>
        </w:rPr>
        <w:t>việc thực hiện chính sách hỗ trợ người lao động và người sử dụng lao động gặp khó khăn do đại dịch Covid-19 theo Nghị quyết 68/NQ-CP của Chính phủ trên địa bàn huyện Cư Jút</w:t>
      </w:r>
      <w:r>
        <w:rPr>
          <w:sz w:val="28"/>
          <w:szCs w:val="28"/>
        </w:rPr>
        <w:t xml:space="preserve">. </w:t>
      </w:r>
    </w:p>
    <w:p w:rsidR="00511146" w:rsidRPr="00511146" w:rsidRDefault="00511146" w:rsidP="00511146">
      <w:pPr>
        <w:spacing w:before="120" w:after="120" w:line="240" w:lineRule="auto"/>
        <w:ind w:firstLine="567"/>
        <w:jc w:val="both"/>
        <w:rPr>
          <w:iCs/>
          <w:sz w:val="28"/>
        </w:rPr>
      </w:pPr>
      <w:r w:rsidRPr="00511146">
        <w:rPr>
          <w:iCs/>
          <w:sz w:val="28"/>
        </w:rPr>
        <w:t>- Ban hành công văn về việc tăng cường công tác phòng chống dịch trong tình hình hiện nay.</w:t>
      </w:r>
    </w:p>
    <w:p w:rsidR="00511146" w:rsidRDefault="00511146" w:rsidP="00511146">
      <w:pPr>
        <w:spacing w:before="120" w:after="120" w:line="240" w:lineRule="auto"/>
        <w:ind w:firstLine="567"/>
        <w:jc w:val="both"/>
        <w:rPr>
          <w:iCs/>
          <w:sz w:val="28"/>
        </w:rPr>
      </w:pPr>
      <w:r w:rsidRPr="00511146">
        <w:rPr>
          <w:iCs/>
          <w:sz w:val="28"/>
        </w:rPr>
        <w:t>- Tổ chức lấy ý kiến góp ý dự thảo Luật Thực hiện dân chủ ở cơ sở trong hệ thống Mặt trận huyện.</w:t>
      </w:r>
    </w:p>
    <w:p w:rsidR="0085359E" w:rsidRPr="00511146" w:rsidRDefault="0085359E" w:rsidP="0085359E">
      <w:pPr>
        <w:spacing w:before="120" w:after="120" w:line="240" w:lineRule="auto"/>
        <w:ind w:firstLine="567"/>
        <w:jc w:val="both"/>
        <w:rPr>
          <w:iCs/>
          <w:sz w:val="28"/>
        </w:rPr>
      </w:pPr>
      <w:r>
        <w:rPr>
          <w:iCs/>
          <w:sz w:val="28"/>
        </w:rPr>
        <w:t>- Tham dự Hội nghị sơ kết công tác Mặt trận Quý I tại các xã, thị trấn.</w:t>
      </w:r>
    </w:p>
    <w:p w:rsidR="00511146" w:rsidRDefault="00511146" w:rsidP="00511146">
      <w:pPr>
        <w:spacing w:before="120" w:after="120" w:line="240" w:lineRule="auto"/>
        <w:ind w:firstLine="567"/>
        <w:jc w:val="both"/>
        <w:rPr>
          <w:sz w:val="28"/>
          <w:szCs w:val="28"/>
        </w:rPr>
      </w:pPr>
      <w:r w:rsidRPr="00511146">
        <w:rPr>
          <w:sz w:val="28"/>
          <w:szCs w:val="28"/>
        </w:rPr>
        <w:t>- Tổ chức giám sát việc thực hiện chính sách hỗ trợ người lao động và người sử dụng lao động gặp khó khăn do đại dịch Covid-19 theo Nghị quyết 68/NQ-CP của Chính phủ trên địa bàn huyện Cư Jút vào ngày 02 và 03/3/2022.</w:t>
      </w:r>
    </w:p>
    <w:p w:rsidR="000A27E7" w:rsidRPr="000A27E7" w:rsidRDefault="000A27E7" w:rsidP="000A27E7">
      <w:pPr>
        <w:spacing w:before="120" w:after="120" w:line="240" w:lineRule="auto"/>
        <w:ind w:firstLine="567"/>
        <w:jc w:val="both"/>
        <w:rPr>
          <w:sz w:val="28"/>
          <w:szCs w:val="28"/>
        </w:rPr>
      </w:pPr>
      <w:r>
        <w:rPr>
          <w:iCs/>
          <w:sz w:val="28"/>
        </w:rPr>
        <w:t xml:space="preserve">- Xây dựng báo cáo kết quả giám sát và kết luận của Đoàn giám sát về </w:t>
      </w:r>
      <w:r w:rsidRPr="00D1162E">
        <w:rPr>
          <w:sz w:val="28"/>
          <w:szCs w:val="28"/>
        </w:rPr>
        <w:t>việc thực hiện chính sách hỗ trợ người lao động và người sử dụng lao động gặp khó khăn do đại dịch Covid-19 theo Nghị quyết 68/NQ-CP của Chính phủ trên địa bàn huyện Cư Jút</w:t>
      </w:r>
      <w:r>
        <w:rPr>
          <w:sz w:val="28"/>
          <w:szCs w:val="28"/>
        </w:rPr>
        <w:t xml:space="preserve">. </w:t>
      </w:r>
    </w:p>
    <w:p w:rsidR="00511146" w:rsidRPr="00511146" w:rsidRDefault="00511146" w:rsidP="00511146">
      <w:pPr>
        <w:spacing w:before="120" w:after="120" w:line="240" w:lineRule="auto"/>
        <w:ind w:firstLine="567"/>
        <w:jc w:val="both"/>
        <w:rPr>
          <w:iCs/>
          <w:sz w:val="28"/>
        </w:rPr>
      </w:pPr>
      <w:r w:rsidRPr="00511146">
        <w:rPr>
          <w:iCs/>
          <w:sz w:val="28"/>
        </w:rPr>
        <w:t>- Xây dựng báo cáo kết quả thực hiện các quy định về giám sát phản biện xã hội của Mặt trận tổ quốc Việt Nam và các tổ chức chính trị xã hội (giai đoạn 2014-2021).</w:t>
      </w:r>
    </w:p>
    <w:p w:rsidR="00511146" w:rsidRDefault="00511146" w:rsidP="00511146">
      <w:pPr>
        <w:spacing w:before="120" w:after="120" w:line="240" w:lineRule="auto"/>
        <w:ind w:firstLine="567"/>
        <w:jc w:val="both"/>
        <w:rPr>
          <w:iCs/>
          <w:sz w:val="28"/>
        </w:rPr>
      </w:pPr>
      <w:r w:rsidRPr="00511146">
        <w:rPr>
          <w:iCs/>
          <w:sz w:val="28"/>
        </w:rPr>
        <w:t>- Báo cáo tổng hợp kết quả lấy ý kiến góp ý dự thảo Luật Thực hiện dân chủ ở cơ sở trong hệ thống Mặt trận huyện.</w:t>
      </w:r>
    </w:p>
    <w:p w:rsidR="0085359E" w:rsidRPr="00511146" w:rsidRDefault="0085359E" w:rsidP="0085359E">
      <w:pPr>
        <w:spacing w:before="120" w:after="120" w:line="240" w:lineRule="auto"/>
        <w:ind w:firstLine="567"/>
        <w:jc w:val="both"/>
        <w:rPr>
          <w:iCs/>
          <w:sz w:val="28"/>
        </w:rPr>
      </w:pPr>
      <w:r>
        <w:rPr>
          <w:iCs/>
          <w:sz w:val="28"/>
        </w:rPr>
        <w:t>- Ban hành báo cáo tổng hợp ý kiến, kiến nghị của đoàn viên, hội viên và nhân dân định kỳ Quí I/2022.</w:t>
      </w:r>
    </w:p>
    <w:p w:rsidR="00511146" w:rsidRDefault="00511146" w:rsidP="00511146">
      <w:pPr>
        <w:spacing w:before="120" w:after="120" w:line="240" w:lineRule="auto"/>
        <w:ind w:firstLine="567"/>
        <w:jc w:val="both"/>
        <w:rPr>
          <w:iCs/>
          <w:sz w:val="28"/>
        </w:rPr>
      </w:pPr>
      <w:r w:rsidRPr="00511146">
        <w:rPr>
          <w:iCs/>
          <w:sz w:val="28"/>
        </w:rPr>
        <w:t>- Xây dựng báo cáo sơ kết giữa nhiệm kỳ Đại hội MTTQ huyện lần thứ VI, nhiệm kỳ 2019-2024 và tiếp tục hướng dẫn Ban Thường trực Ủy ban MTTQ các xã, thị trấn xây dựng báo cáo đánh giá kết quả thực hiện nhiệm vụ từ đầu nhiệm kỳ tới nay và đề ra các giải pháp, biện pháp để tiếp tục thực hiện Nghị quyết trong thời gian nửa nhiệm kỳ còn lại.</w:t>
      </w:r>
    </w:p>
    <w:p w:rsidR="00D57413" w:rsidRPr="00CB73A1" w:rsidRDefault="00D57413" w:rsidP="00D57413">
      <w:pPr>
        <w:spacing w:before="120" w:after="120" w:line="240" w:lineRule="auto"/>
        <w:ind w:firstLine="567"/>
        <w:jc w:val="both"/>
        <w:rPr>
          <w:iCs/>
          <w:sz w:val="28"/>
        </w:rPr>
      </w:pPr>
      <w:r>
        <w:rPr>
          <w:iCs/>
          <w:sz w:val="28"/>
        </w:rPr>
        <w:t>- Tham dự cuộc họp tại UBND huyện và họp Đoàn cưỡng chế giải phóng mặt bằng dự án Bệnh viên Xuyên Á.</w:t>
      </w:r>
    </w:p>
    <w:p w:rsidR="00D57413" w:rsidRDefault="00D57413" w:rsidP="00D57413">
      <w:pPr>
        <w:ind w:firstLine="567"/>
        <w:jc w:val="both"/>
        <w:rPr>
          <w:iCs/>
          <w:sz w:val="28"/>
        </w:rPr>
      </w:pPr>
      <w:r>
        <w:rPr>
          <w:iCs/>
          <w:sz w:val="28"/>
        </w:rPr>
        <w:t>- Tham dự giao ban công tác Mặt trận quý I năm 2022 do Ủy ban Mặt trận TQ tỉnh tổ chức tại huyện Đăk Mil.</w:t>
      </w:r>
    </w:p>
    <w:p w:rsidR="00D57413" w:rsidRDefault="00D57413" w:rsidP="00D57413">
      <w:pPr>
        <w:spacing w:before="120" w:after="120" w:line="240" w:lineRule="auto"/>
        <w:ind w:firstLine="567"/>
        <w:jc w:val="both"/>
        <w:rPr>
          <w:iCs/>
          <w:sz w:val="28"/>
        </w:rPr>
      </w:pPr>
      <w:r>
        <w:rPr>
          <w:iCs/>
          <w:sz w:val="28"/>
        </w:rPr>
        <w:t>- Xây dựng kế hoạch phòng, chống tham nhũng, tiêu cực năm 2022.</w:t>
      </w:r>
    </w:p>
    <w:p w:rsidR="00943E10" w:rsidRDefault="00943E10" w:rsidP="00943E10">
      <w:pPr>
        <w:ind w:firstLine="567"/>
        <w:jc w:val="both"/>
        <w:rPr>
          <w:iCs/>
          <w:sz w:val="28"/>
        </w:rPr>
      </w:pPr>
      <w:r>
        <w:rPr>
          <w:iCs/>
          <w:sz w:val="28"/>
        </w:rPr>
        <w:t xml:space="preserve">- Phối hợp với Ủy ban MTTQ tỉnh Đăk Nông đi thăm và tặng quà 02 cơ sở tôn giáo, Ủy ban MTTQ huyện thăm 02 cơ sở tôn giáo nhân dịp Lễ Phục sinh. </w:t>
      </w:r>
    </w:p>
    <w:p w:rsidR="00943E10" w:rsidRDefault="00943E10" w:rsidP="00943E10">
      <w:pPr>
        <w:spacing w:before="120" w:after="120" w:line="240" w:lineRule="auto"/>
        <w:ind w:firstLine="567"/>
        <w:jc w:val="both"/>
        <w:rPr>
          <w:iCs/>
          <w:sz w:val="28"/>
        </w:rPr>
      </w:pPr>
      <w:r>
        <w:rPr>
          <w:iCs/>
          <w:sz w:val="28"/>
        </w:rPr>
        <w:lastRenderedPageBreak/>
        <w:t>- Xây dựng báo cáo tham luận về đẩy mạnh phong trào Toàn dân bảo vệ an ninh Tổ quốc trong tình hình mới, giai đoạn 2021-2030.</w:t>
      </w:r>
    </w:p>
    <w:p w:rsidR="00943E10" w:rsidRPr="00511146" w:rsidRDefault="00943E10" w:rsidP="00943E10">
      <w:pPr>
        <w:spacing w:before="120" w:after="120" w:line="240" w:lineRule="auto"/>
        <w:ind w:firstLine="567"/>
        <w:jc w:val="both"/>
        <w:rPr>
          <w:iCs/>
          <w:sz w:val="28"/>
        </w:rPr>
      </w:pPr>
      <w:r>
        <w:rPr>
          <w:iCs/>
          <w:sz w:val="28"/>
        </w:rPr>
        <w:t xml:space="preserve"> - Tham dự với Đoàn giám sát của Ủy ban MTTQ tỉnh giám sát việc thực hiện Nghị quyết 68 của Chính phủ.</w:t>
      </w:r>
    </w:p>
    <w:p w:rsidR="0065777C" w:rsidRDefault="0065777C" w:rsidP="0065777C">
      <w:pPr>
        <w:spacing w:before="120" w:after="120" w:line="240" w:lineRule="auto"/>
        <w:ind w:firstLine="720"/>
        <w:jc w:val="both"/>
        <w:rPr>
          <w:b/>
          <w:sz w:val="28"/>
          <w:szCs w:val="28"/>
        </w:rPr>
      </w:pPr>
      <w:r>
        <w:rPr>
          <w:b/>
          <w:sz w:val="28"/>
          <w:szCs w:val="28"/>
        </w:rPr>
        <w:t xml:space="preserve">2. MỘT SỐ NHIỆM VỤ CÔNG TÁC THÁNG </w:t>
      </w:r>
      <w:r w:rsidR="00F25CD9">
        <w:rPr>
          <w:b/>
          <w:sz w:val="28"/>
          <w:szCs w:val="28"/>
        </w:rPr>
        <w:t>5</w:t>
      </w:r>
      <w:r w:rsidR="00511146">
        <w:rPr>
          <w:b/>
          <w:sz w:val="28"/>
          <w:szCs w:val="28"/>
        </w:rPr>
        <w:t xml:space="preserve"> </w:t>
      </w:r>
      <w:r>
        <w:rPr>
          <w:b/>
          <w:sz w:val="28"/>
          <w:szCs w:val="28"/>
        </w:rPr>
        <w:t>NĂM 2022.</w:t>
      </w:r>
    </w:p>
    <w:p w:rsidR="0065777C" w:rsidRDefault="0065777C" w:rsidP="0065777C">
      <w:pPr>
        <w:spacing w:before="120" w:after="120" w:line="240" w:lineRule="auto"/>
        <w:ind w:firstLine="567"/>
        <w:jc w:val="both"/>
        <w:rPr>
          <w:iCs/>
          <w:sz w:val="28"/>
        </w:rPr>
      </w:pPr>
      <w:r>
        <w:rPr>
          <w:iCs/>
          <w:sz w:val="28"/>
        </w:rPr>
        <w:t>- Tiếp tục đẩy mạnh thực hiện có hiệu quả các cuộc vận động như: cuộc vận động “Toàn dân đoàn kết xây dựng nông thôn mới, đô thị văn minh” gắn với thực hiện các nội dung, tiêu chí xây dựng nông thôn mới; cuộc vận động “Người Việt Nam ưu tiên dùng hàng Việt Nam”... và các phong trào thi đua yêu nước do Uỷ ban Trung ương MTTQ Việt Nam và các tổ chức đoàn thể phát động.</w:t>
      </w:r>
    </w:p>
    <w:p w:rsidR="0065777C" w:rsidRDefault="0065777C" w:rsidP="0065777C">
      <w:pPr>
        <w:spacing w:before="120" w:after="120" w:line="240" w:lineRule="auto"/>
        <w:ind w:firstLine="567"/>
        <w:jc w:val="both"/>
        <w:rPr>
          <w:iCs/>
          <w:sz w:val="28"/>
        </w:rPr>
      </w:pPr>
      <w:r>
        <w:rPr>
          <w:iCs/>
          <w:sz w:val="28"/>
        </w:rPr>
        <w:t>- Tiếp tục phối hợp với chính quyền, ngành y tế và các tổ chức thành viên đẩy mạnh công tác thông tin, tuyên truyền trên các phương tiện thông tin đại chúng để người dân nâng cao nhận thức và hiểu biết về dịch bệnh Covid-19; nâng cao ý thức tự dự phòng của người dân trong công tác phòng, chống dịch bệnh, vận động người dân thực hiện nghiêm yêu cầu 5K của Bộ Y tế.</w:t>
      </w:r>
    </w:p>
    <w:p w:rsidR="00D57413" w:rsidRDefault="00D57413" w:rsidP="00D57413">
      <w:pPr>
        <w:spacing w:before="120" w:after="120" w:line="240" w:lineRule="auto"/>
        <w:ind w:firstLine="567"/>
        <w:jc w:val="both"/>
        <w:rPr>
          <w:iCs/>
          <w:sz w:val="28"/>
        </w:rPr>
      </w:pPr>
      <w:r w:rsidRPr="00511146">
        <w:rPr>
          <w:iCs/>
          <w:sz w:val="28"/>
        </w:rPr>
        <w:t>- Xây dựng báo cáo sơ kết giữa nhiệm kỳ Đại hội MTTQ huyện lần thứ VI, nhiệm kỳ 2019-2024 và tiếp tục hướng dẫn Ban Thường trực Ủy ban MTTQ các xã, thị trấn xây dựng báo cáo đánh giá kết quả thực hiện nhiệm vụ từ đầu nhiệm kỳ tới nay và đề ra các giải pháp, biện pháp để tiếp tục thực hiện Nghị quyết trong thời gian nửa nhiệm kỳ còn lại.</w:t>
      </w:r>
    </w:p>
    <w:p w:rsidR="002934D9" w:rsidRDefault="002934D9" w:rsidP="002934D9">
      <w:pPr>
        <w:spacing w:before="120" w:after="120" w:line="240" w:lineRule="auto"/>
        <w:ind w:firstLine="567"/>
        <w:jc w:val="both"/>
        <w:rPr>
          <w:iCs/>
          <w:sz w:val="28"/>
        </w:rPr>
      </w:pPr>
      <w:r>
        <w:rPr>
          <w:iCs/>
          <w:sz w:val="28"/>
        </w:rPr>
        <w:t>- Ra quyết định hỗ trợ xây dựng nhà đại đoàn kết đợt 1 năm 2022 cho 04 hộ nghèo khó khăn về nhà ở trên địa bàn các xã.</w:t>
      </w:r>
    </w:p>
    <w:p w:rsidR="00F25CD9" w:rsidRDefault="00F25CD9" w:rsidP="00F25CD9">
      <w:pPr>
        <w:shd w:val="clear" w:color="auto" w:fill="FFFFFF"/>
        <w:spacing w:line="240" w:lineRule="auto"/>
        <w:jc w:val="both"/>
        <w:rPr>
          <w:sz w:val="28"/>
          <w:szCs w:val="28"/>
          <w:lang w:val="es-MX"/>
        </w:rPr>
      </w:pPr>
      <w:r>
        <w:rPr>
          <w:color w:val="000000"/>
          <w:sz w:val="28"/>
          <w:szCs w:val="28"/>
        </w:rPr>
        <w:t xml:space="preserve">       </w:t>
      </w:r>
      <w:r w:rsidRPr="00CD092D">
        <w:rPr>
          <w:color w:val="000000"/>
          <w:sz w:val="28"/>
          <w:szCs w:val="28"/>
        </w:rPr>
        <w:t xml:space="preserve"> - Định hướng </w:t>
      </w:r>
      <w:r w:rsidRPr="00CD092D">
        <w:rPr>
          <w:sz w:val="28"/>
          <w:szCs w:val="28"/>
        </w:rPr>
        <w:t>công tác tuyên truyền quý II. T</w:t>
      </w:r>
      <w:r w:rsidRPr="00CD092D">
        <w:rPr>
          <w:sz w:val="28"/>
          <w:szCs w:val="28"/>
          <w:lang w:val="es-MX"/>
        </w:rPr>
        <w:t>ổ chức các hoạt động kỷ niệm 81 năm ngày thành lập Mặt trận Việt Minh (19/5/1941-19/5/2022).</w:t>
      </w:r>
    </w:p>
    <w:p w:rsidR="00F25CD9" w:rsidRPr="00CD092D" w:rsidRDefault="00F25CD9" w:rsidP="00F25CD9">
      <w:pPr>
        <w:spacing w:before="40" w:after="40" w:line="240" w:lineRule="auto"/>
        <w:rPr>
          <w:sz w:val="28"/>
          <w:szCs w:val="28"/>
        </w:rPr>
      </w:pPr>
      <w:r>
        <w:rPr>
          <w:sz w:val="28"/>
          <w:szCs w:val="28"/>
        </w:rPr>
        <w:t xml:space="preserve">        </w:t>
      </w:r>
      <w:r w:rsidRPr="00CD092D">
        <w:rPr>
          <w:sz w:val="28"/>
          <w:szCs w:val="28"/>
        </w:rPr>
        <w:t xml:space="preserve">- Hướng dẫn một số hoạt động của MTTQ Việt Nam các xã , thị trấn nhân dịp Lễ Phật đản </w:t>
      </w:r>
      <w:r w:rsidR="001B0094">
        <w:rPr>
          <w:sz w:val="28"/>
          <w:szCs w:val="28"/>
        </w:rPr>
        <w:t>năm 2022</w:t>
      </w:r>
      <w:r w:rsidRPr="00CD092D">
        <w:rPr>
          <w:sz w:val="28"/>
          <w:szCs w:val="28"/>
        </w:rPr>
        <w:t>.</w:t>
      </w:r>
    </w:p>
    <w:p w:rsidR="00F25CD9" w:rsidRPr="00CD092D" w:rsidRDefault="00F25CD9" w:rsidP="00F25CD9">
      <w:pPr>
        <w:shd w:val="clear" w:color="auto" w:fill="FFFFFF"/>
        <w:spacing w:line="240" w:lineRule="auto"/>
        <w:rPr>
          <w:sz w:val="28"/>
          <w:szCs w:val="28"/>
        </w:rPr>
      </w:pPr>
      <w:r>
        <w:rPr>
          <w:sz w:val="28"/>
          <w:szCs w:val="28"/>
        </w:rPr>
        <w:t xml:space="preserve">        </w:t>
      </w:r>
      <w:r w:rsidRPr="00CD092D">
        <w:rPr>
          <w:sz w:val="28"/>
          <w:szCs w:val="28"/>
        </w:rPr>
        <w:t>- Tổ chức thăm hỏi và tặng quà các chức sắc tôn giáo nhân dịp Lễ Phật đản.</w:t>
      </w:r>
    </w:p>
    <w:p w:rsidR="0065777C" w:rsidRDefault="00511E90" w:rsidP="00511E90">
      <w:pPr>
        <w:spacing w:before="120" w:after="120" w:line="240" w:lineRule="auto"/>
        <w:jc w:val="both"/>
        <w:rPr>
          <w:sz w:val="28"/>
          <w:szCs w:val="28"/>
        </w:rPr>
      </w:pPr>
      <w:r>
        <w:rPr>
          <w:sz w:val="28"/>
          <w:szCs w:val="28"/>
        </w:rPr>
        <w:t xml:space="preserve">        </w:t>
      </w:r>
      <w:r w:rsidR="0065777C">
        <w:rPr>
          <w:sz w:val="28"/>
          <w:szCs w:val="28"/>
        </w:rPr>
        <w:t>- Thực hiện một số nhiệm vụ khác.</w:t>
      </w:r>
      <w:bookmarkStart w:id="0" w:name="_GoBack"/>
      <w:bookmarkEnd w:id="0"/>
    </w:p>
    <w:tbl>
      <w:tblPr>
        <w:tblW w:w="9840" w:type="dxa"/>
        <w:tblInd w:w="250" w:type="dxa"/>
        <w:tblLook w:val="01E0"/>
      </w:tblPr>
      <w:tblGrid>
        <w:gridCol w:w="4191"/>
        <w:gridCol w:w="5649"/>
      </w:tblGrid>
      <w:tr w:rsidR="0065777C" w:rsidTr="0065777C">
        <w:trPr>
          <w:trHeight w:val="2770"/>
        </w:trPr>
        <w:tc>
          <w:tcPr>
            <w:tcW w:w="4191" w:type="dxa"/>
            <w:hideMark/>
          </w:tcPr>
          <w:p w:rsidR="0065777C" w:rsidRDefault="0065777C">
            <w:pPr>
              <w:ind w:right="-469" w:firstLine="567"/>
              <w:rPr>
                <w:b/>
                <w:i/>
              </w:rPr>
            </w:pPr>
            <w:r>
              <w:rPr>
                <w:b/>
                <w:i/>
              </w:rPr>
              <w:t xml:space="preserve">Nơi nhận: </w:t>
            </w:r>
          </w:p>
          <w:p w:rsidR="0065777C" w:rsidRDefault="0065777C">
            <w:pPr>
              <w:spacing w:before="0" w:after="0" w:line="240" w:lineRule="auto"/>
              <w:rPr>
                <w:sz w:val="24"/>
                <w:szCs w:val="28"/>
              </w:rPr>
            </w:pPr>
            <w:r>
              <w:rPr>
                <w:sz w:val="24"/>
                <w:szCs w:val="28"/>
              </w:rPr>
              <w:t>- Ủy ban MTTQ tỉnh;</w:t>
            </w:r>
          </w:p>
          <w:p w:rsidR="0065777C" w:rsidRDefault="0065777C">
            <w:pPr>
              <w:spacing w:before="0" w:after="0" w:line="240" w:lineRule="auto"/>
              <w:rPr>
                <w:sz w:val="24"/>
                <w:szCs w:val="28"/>
              </w:rPr>
            </w:pPr>
            <w:r>
              <w:rPr>
                <w:sz w:val="24"/>
                <w:szCs w:val="28"/>
              </w:rPr>
              <w:t>- VP Huyện ủy;</w:t>
            </w:r>
          </w:p>
          <w:p w:rsidR="0065777C" w:rsidRDefault="0065777C">
            <w:pPr>
              <w:spacing w:before="0" w:after="0" w:line="240" w:lineRule="auto"/>
              <w:rPr>
                <w:sz w:val="24"/>
                <w:szCs w:val="28"/>
              </w:rPr>
            </w:pPr>
            <w:r>
              <w:rPr>
                <w:sz w:val="24"/>
                <w:szCs w:val="28"/>
              </w:rPr>
              <w:t>- Ban Dân vận HU;</w:t>
            </w:r>
          </w:p>
          <w:p w:rsidR="0065777C" w:rsidRDefault="0065777C">
            <w:pPr>
              <w:spacing w:before="0" w:after="0" w:line="240" w:lineRule="auto"/>
              <w:rPr>
                <w:sz w:val="24"/>
                <w:szCs w:val="28"/>
              </w:rPr>
            </w:pPr>
            <w:r>
              <w:rPr>
                <w:sz w:val="24"/>
                <w:szCs w:val="28"/>
              </w:rPr>
              <w:t>- TT Ủy ban MTTQ  huyện;</w:t>
            </w:r>
          </w:p>
          <w:p w:rsidR="0065777C" w:rsidRDefault="0065777C">
            <w:pPr>
              <w:spacing w:before="0" w:after="0" w:line="240" w:lineRule="auto"/>
            </w:pPr>
            <w:r>
              <w:rPr>
                <w:sz w:val="24"/>
                <w:szCs w:val="28"/>
              </w:rPr>
              <w:t>- Lưu VP,VT.</w:t>
            </w:r>
          </w:p>
        </w:tc>
        <w:tc>
          <w:tcPr>
            <w:tcW w:w="5649" w:type="dxa"/>
          </w:tcPr>
          <w:p w:rsidR="0065777C" w:rsidRDefault="0065777C">
            <w:pPr>
              <w:spacing w:before="0" w:after="0" w:line="240" w:lineRule="auto"/>
              <w:jc w:val="center"/>
              <w:rPr>
                <w:sz w:val="28"/>
                <w:szCs w:val="28"/>
              </w:rPr>
            </w:pPr>
            <w:r>
              <w:rPr>
                <w:sz w:val="28"/>
                <w:szCs w:val="28"/>
              </w:rPr>
              <w:t>TM. BAN THƯỜNG TRỰC</w:t>
            </w:r>
          </w:p>
          <w:p w:rsidR="0065777C" w:rsidRDefault="0065777C">
            <w:pPr>
              <w:spacing w:before="0" w:after="0" w:line="240" w:lineRule="auto"/>
              <w:jc w:val="center"/>
              <w:rPr>
                <w:b/>
                <w:sz w:val="28"/>
                <w:szCs w:val="28"/>
              </w:rPr>
            </w:pPr>
            <w:r>
              <w:rPr>
                <w:b/>
                <w:sz w:val="28"/>
                <w:szCs w:val="28"/>
              </w:rPr>
              <w:t>PHÓ CHỦ TỊCH</w:t>
            </w:r>
          </w:p>
          <w:p w:rsidR="0065777C" w:rsidRDefault="0065777C">
            <w:pPr>
              <w:spacing w:before="0" w:after="0" w:line="240" w:lineRule="auto"/>
              <w:jc w:val="center"/>
              <w:rPr>
                <w:b/>
                <w:sz w:val="28"/>
                <w:szCs w:val="28"/>
              </w:rPr>
            </w:pPr>
          </w:p>
          <w:p w:rsidR="0065777C" w:rsidRDefault="0065777C">
            <w:pPr>
              <w:spacing w:before="0" w:after="0" w:line="240" w:lineRule="auto"/>
              <w:jc w:val="center"/>
              <w:rPr>
                <w:b/>
                <w:sz w:val="28"/>
                <w:szCs w:val="28"/>
              </w:rPr>
            </w:pPr>
          </w:p>
          <w:p w:rsidR="0065777C" w:rsidRPr="005A6600" w:rsidRDefault="005A6600">
            <w:pPr>
              <w:spacing w:before="0" w:after="0" w:line="240" w:lineRule="auto"/>
              <w:jc w:val="center"/>
              <w:rPr>
                <w:i/>
                <w:sz w:val="28"/>
                <w:szCs w:val="28"/>
              </w:rPr>
            </w:pPr>
            <w:r w:rsidRPr="005A6600">
              <w:rPr>
                <w:i/>
                <w:sz w:val="28"/>
                <w:szCs w:val="28"/>
              </w:rPr>
              <w:t>(đã ký)</w:t>
            </w:r>
          </w:p>
          <w:p w:rsidR="0065777C" w:rsidRDefault="0065777C">
            <w:pPr>
              <w:spacing w:before="0" w:after="0" w:line="240" w:lineRule="auto"/>
              <w:jc w:val="center"/>
              <w:rPr>
                <w:b/>
                <w:sz w:val="28"/>
                <w:szCs w:val="28"/>
              </w:rPr>
            </w:pPr>
          </w:p>
          <w:p w:rsidR="0065777C" w:rsidRDefault="0065777C">
            <w:pPr>
              <w:spacing w:before="0" w:after="0" w:line="240" w:lineRule="auto"/>
              <w:jc w:val="center"/>
              <w:rPr>
                <w:b/>
                <w:szCs w:val="28"/>
              </w:rPr>
            </w:pPr>
            <w:r>
              <w:rPr>
                <w:b/>
                <w:sz w:val="28"/>
                <w:szCs w:val="28"/>
              </w:rPr>
              <w:t>Trần Thị Hòa</w:t>
            </w:r>
          </w:p>
        </w:tc>
      </w:tr>
    </w:tbl>
    <w:p w:rsidR="0065777C" w:rsidRDefault="0065777C" w:rsidP="0065777C">
      <w:pPr>
        <w:ind w:right="-469" w:firstLine="567"/>
      </w:pPr>
    </w:p>
    <w:p w:rsidR="0065777C" w:rsidRDefault="0065777C" w:rsidP="0065777C">
      <w:pPr>
        <w:ind w:right="-469"/>
      </w:pPr>
    </w:p>
    <w:p w:rsidR="0065777C" w:rsidRDefault="0065777C" w:rsidP="0065777C">
      <w:pPr>
        <w:ind w:right="-469"/>
      </w:pPr>
    </w:p>
    <w:p w:rsidR="0065777C" w:rsidRDefault="0065777C" w:rsidP="0065777C">
      <w:pPr>
        <w:ind w:right="-469"/>
      </w:pPr>
    </w:p>
    <w:p w:rsidR="00B6447A" w:rsidRDefault="00B6447A"/>
    <w:sectPr w:rsidR="00B6447A" w:rsidSect="00C24AFD">
      <w:head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736" w:rsidRDefault="002B4736" w:rsidP="004E6FF7">
      <w:pPr>
        <w:spacing w:before="0" w:after="0" w:line="240" w:lineRule="auto"/>
      </w:pPr>
      <w:r>
        <w:separator/>
      </w:r>
    </w:p>
  </w:endnote>
  <w:endnote w:type="continuationSeparator" w:id="1">
    <w:p w:rsidR="002B4736" w:rsidRDefault="002B4736" w:rsidP="004E6FF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736" w:rsidRDefault="002B4736" w:rsidP="004E6FF7">
      <w:pPr>
        <w:spacing w:before="0" w:after="0" w:line="240" w:lineRule="auto"/>
      </w:pPr>
      <w:r>
        <w:separator/>
      </w:r>
    </w:p>
  </w:footnote>
  <w:footnote w:type="continuationSeparator" w:id="1">
    <w:p w:rsidR="002B4736" w:rsidRDefault="002B4736" w:rsidP="004E6FF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294"/>
      <w:docPartObj>
        <w:docPartGallery w:val="Page Numbers (Top of Page)"/>
        <w:docPartUnique/>
      </w:docPartObj>
    </w:sdtPr>
    <w:sdtEndPr>
      <w:rPr>
        <w:noProof/>
      </w:rPr>
    </w:sdtEndPr>
    <w:sdtContent>
      <w:p w:rsidR="004E6FF7" w:rsidRDefault="00D00D94">
        <w:pPr>
          <w:pStyle w:val="Header"/>
          <w:jc w:val="center"/>
        </w:pPr>
        <w:r>
          <w:fldChar w:fldCharType="begin"/>
        </w:r>
        <w:r w:rsidR="004E6FF7">
          <w:instrText xml:space="preserve"> PAGE   \* MERGEFORMAT </w:instrText>
        </w:r>
        <w:r>
          <w:fldChar w:fldCharType="separate"/>
        </w:r>
        <w:r w:rsidR="005A6600">
          <w:rPr>
            <w:noProof/>
          </w:rPr>
          <w:t>1</w:t>
        </w:r>
        <w:r>
          <w:rPr>
            <w:noProof/>
          </w:rPr>
          <w:fldChar w:fldCharType="end"/>
        </w:r>
      </w:p>
    </w:sdtContent>
  </w:sdt>
  <w:p w:rsidR="004E6FF7" w:rsidRDefault="004E6F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777C"/>
    <w:rsid w:val="000A27E7"/>
    <w:rsid w:val="001B0094"/>
    <w:rsid w:val="002934D9"/>
    <w:rsid w:val="002B4736"/>
    <w:rsid w:val="00485F24"/>
    <w:rsid w:val="004E6FF7"/>
    <w:rsid w:val="00511146"/>
    <w:rsid w:val="00511E90"/>
    <w:rsid w:val="005A6600"/>
    <w:rsid w:val="0065777C"/>
    <w:rsid w:val="006902CC"/>
    <w:rsid w:val="007241D5"/>
    <w:rsid w:val="00790C8E"/>
    <w:rsid w:val="00845CD7"/>
    <w:rsid w:val="0085359E"/>
    <w:rsid w:val="00943E10"/>
    <w:rsid w:val="00996BE3"/>
    <w:rsid w:val="00A76C2C"/>
    <w:rsid w:val="00A93456"/>
    <w:rsid w:val="00AE744E"/>
    <w:rsid w:val="00B6447A"/>
    <w:rsid w:val="00C24AFD"/>
    <w:rsid w:val="00D00D94"/>
    <w:rsid w:val="00D07FDC"/>
    <w:rsid w:val="00D57413"/>
    <w:rsid w:val="00F25CD9"/>
    <w:rsid w:val="00FF3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7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F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E6FF7"/>
    <w:rPr>
      <w:rFonts w:eastAsia="Calibri" w:cs="Times New Roman"/>
      <w:sz w:val="26"/>
    </w:rPr>
  </w:style>
  <w:style w:type="paragraph" w:styleId="Footer">
    <w:name w:val="footer"/>
    <w:basedOn w:val="Normal"/>
    <w:link w:val="FooterChar"/>
    <w:uiPriority w:val="99"/>
    <w:unhideWhenUsed/>
    <w:rsid w:val="004E6F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E6FF7"/>
    <w:rPr>
      <w:rFonts w:eastAsia="Calibri"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7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F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E6FF7"/>
    <w:rPr>
      <w:rFonts w:eastAsia="Calibri" w:cs="Times New Roman"/>
      <w:sz w:val="26"/>
    </w:rPr>
  </w:style>
  <w:style w:type="paragraph" w:styleId="Footer">
    <w:name w:val="footer"/>
    <w:basedOn w:val="Normal"/>
    <w:link w:val="FooterChar"/>
    <w:uiPriority w:val="99"/>
    <w:unhideWhenUsed/>
    <w:rsid w:val="004E6F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E6FF7"/>
    <w:rPr>
      <w:rFonts w:eastAsia="Calibri" w:cs="Times New Roman"/>
      <w:sz w:val="26"/>
    </w:rPr>
  </w:style>
</w:styles>
</file>

<file path=word/webSettings.xml><?xml version="1.0" encoding="utf-8"?>
<w:webSettings xmlns:r="http://schemas.openxmlformats.org/officeDocument/2006/relationships" xmlns:w="http://schemas.openxmlformats.org/wordprocessingml/2006/main">
  <w:divs>
    <w:div w:id="1596862308">
      <w:bodyDiv w:val="1"/>
      <w:marLeft w:val="0"/>
      <w:marRight w:val="0"/>
      <w:marTop w:val="0"/>
      <w:marBottom w:val="0"/>
      <w:divBdr>
        <w:top w:val="none" w:sz="0" w:space="0" w:color="auto"/>
        <w:left w:val="none" w:sz="0" w:space="0" w:color="auto"/>
        <w:bottom w:val="none" w:sz="0" w:space="0" w:color="auto"/>
        <w:right w:val="none" w:sz="0" w:space="0" w:color="auto"/>
      </w:divBdr>
    </w:div>
    <w:div w:id="21455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2022-03-11T01:39:00Z</dcterms:created>
  <dcterms:modified xsi:type="dcterms:W3CDTF">2022-04-25T01:42:00Z</dcterms:modified>
</cp:coreProperties>
</file>